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38CD" w14:textId="77777777" w:rsidR="0017519B" w:rsidRPr="0017519B" w:rsidRDefault="0017519B" w:rsidP="0017519B">
      <w:pPr>
        <w:shd w:val="clear" w:color="auto" w:fill="FFFFFF"/>
        <w:spacing w:before="100" w:beforeAutospacing="1" w:after="100" w:afterAutospacing="1" w:line="240" w:lineRule="auto"/>
        <w:outlineLvl w:val="1"/>
        <w:rPr>
          <w:rFonts w:ascii="Times New Roman" w:eastAsia="Times New Roman" w:hAnsi="Times New Roman" w:cs="Times New Roman"/>
          <w:color w:val="FCA41F"/>
          <w:spacing w:val="-10"/>
          <w:kern w:val="0"/>
          <w:sz w:val="36"/>
          <w:szCs w:val="36"/>
          <w:lang w:eastAsia="fr-FR"/>
          <w14:ligatures w14:val="none"/>
        </w:rPr>
      </w:pPr>
      <w:r w:rsidRPr="0017519B">
        <w:rPr>
          <w:rFonts w:ascii="Times New Roman" w:eastAsia="Times New Roman" w:hAnsi="Times New Roman" w:cs="Times New Roman"/>
          <w:color w:val="FCA41F"/>
          <w:spacing w:val="-10"/>
          <w:kern w:val="0"/>
          <w:sz w:val="36"/>
          <w:szCs w:val="36"/>
          <w:lang w:eastAsia="fr-FR"/>
          <w14:ligatures w14:val="none"/>
        </w:rPr>
        <w:t>Qui a l'obligation d'enquête (interne) en cas de harcèlement dans l'entreprise ? CSE ou employeur ?</w:t>
      </w:r>
    </w:p>
    <w:p w14:paraId="464AE883" w14:textId="77777777" w:rsidR="0017519B" w:rsidRPr="0017519B" w:rsidRDefault="0017519B" w:rsidP="0017519B">
      <w:pPr>
        <w:shd w:val="clear" w:color="auto" w:fill="FFFFFF"/>
        <w:spacing w:before="100" w:beforeAutospacing="1" w:after="100" w:afterAutospacing="1" w:line="240" w:lineRule="auto"/>
        <w:jc w:val="both"/>
        <w:outlineLvl w:val="2"/>
        <w:rPr>
          <w:rFonts w:ascii="Times New Roman" w:eastAsia="Times New Roman" w:hAnsi="Times New Roman" w:cs="Times New Roman"/>
          <w:color w:val="15253D"/>
          <w:spacing w:val="-10"/>
          <w:kern w:val="0"/>
          <w:sz w:val="27"/>
          <w:szCs w:val="27"/>
          <w:lang w:eastAsia="fr-FR"/>
          <w14:ligatures w14:val="none"/>
        </w:rPr>
      </w:pPr>
      <w:r w:rsidRPr="0017519B">
        <w:rPr>
          <w:rFonts w:ascii="Times New Roman" w:eastAsia="Times New Roman" w:hAnsi="Times New Roman" w:cs="Times New Roman"/>
          <w:color w:val="15253D"/>
          <w:spacing w:val="-10"/>
          <w:kern w:val="0"/>
          <w:sz w:val="27"/>
          <w:szCs w:val="27"/>
          <w:lang w:eastAsia="fr-FR"/>
          <w14:ligatures w14:val="none"/>
        </w:rPr>
        <w:t>L'employeur, acteur prioritaire de l'enquête </w:t>
      </w:r>
    </w:p>
    <w:p w14:paraId="42C6D3D7"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Lorsqu'un employeur a connaissance d'une situation de harcèlement dans son entreprise, qu'il s'agisse de faits de harcèlement moral ou de harcèlement sexuel, il est tenu de prendre les </w:t>
      </w:r>
      <w:r w:rsidRPr="0017519B">
        <w:rPr>
          <w:rFonts w:ascii="Arial" w:eastAsia="Times New Roman" w:hAnsi="Arial" w:cs="Times New Roman"/>
          <w:b/>
          <w:bCs/>
          <w:color w:val="15253D"/>
          <w:kern w:val="0"/>
          <w:sz w:val="23"/>
          <w:szCs w:val="23"/>
          <w:lang w:eastAsia="fr-FR"/>
          <w14:ligatures w14:val="none"/>
        </w:rPr>
        <w:t>mesures nécessaires </w:t>
      </w:r>
      <w:r w:rsidRPr="0017519B">
        <w:rPr>
          <w:rFonts w:ascii="Arial" w:eastAsia="Times New Roman" w:hAnsi="Arial" w:cs="Times New Roman"/>
          <w:color w:val="15253D"/>
          <w:kern w:val="0"/>
          <w:sz w:val="23"/>
          <w:szCs w:val="23"/>
          <w:lang w:eastAsia="fr-FR"/>
          <w14:ligatures w14:val="none"/>
        </w:rPr>
        <w:t>pour </w:t>
      </w:r>
      <w:r w:rsidRPr="0017519B">
        <w:rPr>
          <w:rFonts w:ascii="Arial" w:eastAsia="Times New Roman" w:hAnsi="Arial" w:cs="Times New Roman"/>
          <w:b/>
          <w:bCs/>
          <w:color w:val="15253D"/>
          <w:kern w:val="0"/>
          <w:sz w:val="23"/>
          <w:szCs w:val="23"/>
          <w:lang w:eastAsia="fr-FR"/>
          <w14:ligatures w14:val="none"/>
        </w:rPr>
        <w:t>assurer la sécurité</w:t>
      </w:r>
      <w:r w:rsidRPr="0017519B">
        <w:rPr>
          <w:rFonts w:ascii="Arial" w:eastAsia="Times New Roman" w:hAnsi="Arial" w:cs="Times New Roman"/>
          <w:color w:val="15253D"/>
          <w:kern w:val="0"/>
          <w:sz w:val="23"/>
          <w:szCs w:val="23"/>
          <w:lang w:eastAsia="fr-FR"/>
          <w14:ligatures w14:val="none"/>
        </w:rPr>
        <w:t> et </w:t>
      </w:r>
      <w:r w:rsidRPr="0017519B">
        <w:rPr>
          <w:rFonts w:ascii="Arial" w:eastAsia="Times New Roman" w:hAnsi="Arial" w:cs="Times New Roman"/>
          <w:b/>
          <w:bCs/>
          <w:color w:val="15253D"/>
          <w:kern w:val="0"/>
          <w:sz w:val="23"/>
          <w:szCs w:val="23"/>
          <w:lang w:eastAsia="fr-FR"/>
          <w14:ligatures w14:val="none"/>
        </w:rPr>
        <w:t>protéger la santé physique et mentale des travailleurs,</w:t>
      </w:r>
      <w:r w:rsidRPr="0017519B">
        <w:rPr>
          <w:rFonts w:ascii="Arial" w:eastAsia="Times New Roman" w:hAnsi="Arial" w:cs="Times New Roman"/>
          <w:color w:val="15253D"/>
          <w:kern w:val="0"/>
          <w:sz w:val="23"/>
          <w:szCs w:val="23"/>
          <w:lang w:eastAsia="fr-FR"/>
          <w14:ligatures w14:val="none"/>
        </w:rPr>
        <w:t> et faire cesser de tels agissements </w:t>
      </w:r>
      <w:r w:rsidRPr="0017519B">
        <w:rPr>
          <w:rFonts w:ascii="Arial" w:eastAsia="Times New Roman" w:hAnsi="Arial" w:cs="Times New Roman"/>
          <w:i/>
          <w:iCs/>
          <w:color w:val="15253D"/>
          <w:kern w:val="0"/>
          <w:sz w:val="23"/>
          <w:szCs w:val="23"/>
          <w:lang w:eastAsia="fr-FR"/>
          <w14:ligatures w14:val="none"/>
        </w:rPr>
        <w:t>(1)</w:t>
      </w:r>
      <w:r w:rsidRPr="0017519B">
        <w:rPr>
          <w:rFonts w:ascii="Arial" w:eastAsia="Times New Roman" w:hAnsi="Arial" w:cs="Times New Roman"/>
          <w:color w:val="15253D"/>
          <w:kern w:val="0"/>
          <w:sz w:val="23"/>
          <w:szCs w:val="23"/>
          <w:lang w:eastAsia="fr-FR"/>
          <w14:ligatures w14:val="none"/>
        </w:rPr>
        <w:t>.</w:t>
      </w:r>
    </w:p>
    <w:p w14:paraId="60B9A84F"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À défaut, il manque à son </w:t>
      </w:r>
      <w:r w:rsidRPr="0017519B">
        <w:rPr>
          <w:rFonts w:ascii="Arial" w:eastAsia="Times New Roman" w:hAnsi="Arial" w:cs="Times New Roman"/>
          <w:b/>
          <w:bCs/>
          <w:color w:val="15253D"/>
          <w:kern w:val="0"/>
          <w:sz w:val="23"/>
          <w:szCs w:val="23"/>
          <w:lang w:eastAsia="fr-FR"/>
          <w14:ligatures w14:val="none"/>
        </w:rPr>
        <w:t>obligation de sécurité</w:t>
      </w:r>
      <w:r w:rsidRPr="0017519B">
        <w:rPr>
          <w:rFonts w:ascii="Arial" w:eastAsia="Times New Roman" w:hAnsi="Arial" w:cs="Times New Roman"/>
          <w:color w:val="15253D"/>
          <w:kern w:val="0"/>
          <w:sz w:val="23"/>
          <w:szCs w:val="23"/>
          <w:lang w:eastAsia="fr-FR"/>
          <w14:ligatures w14:val="none"/>
        </w:rPr>
        <w:t>.  </w:t>
      </w:r>
    </w:p>
    <w:p w14:paraId="4D7ACA4C"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Il est important qu'il agisse rapidement, bien qu'il doive, avant toute prise de décision, s'atteler au préalable à l'engagement d'une </w:t>
      </w:r>
      <w:r w:rsidRPr="0017519B">
        <w:rPr>
          <w:rFonts w:ascii="Arial" w:eastAsia="Times New Roman" w:hAnsi="Arial" w:cs="Times New Roman"/>
          <w:b/>
          <w:bCs/>
          <w:color w:val="15253D"/>
          <w:kern w:val="0"/>
          <w:sz w:val="23"/>
          <w:szCs w:val="23"/>
          <w:lang w:eastAsia="fr-FR"/>
          <w14:ligatures w14:val="none"/>
        </w:rPr>
        <w:t>procédure d'enquête interne</w:t>
      </w:r>
      <w:r w:rsidRPr="0017519B">
        <w:rPr>
          <w:rFonts w:ascii="Arial" w:eastAsia="Times New Roman" w:hAnsi="Arial" w:cs="Times New Roman"/>
          <w:color w:val="15253D"/>
          <w:kern w:val="0"/>
          <w:sz w:val="23"/>
          <w:szCs w:val="23"/>
          <w:lang w:eastAsia="fr-FR"/>
          <w14:ligatures w14:val="none"/>
        </w:rPr>
        <w:t>.</w:t>
      </w:r>
    </w:p>
    <w:p w14:paraId="7AAF9927" w14:textId="77777777" w:rsidR="0017519B" w:rsidRPr="0017519B" w:rsidRDefault="0017519B" w:rsidP="0017519B">
      <w:pPr>
        <w:shd w:val="clear" w:color="auto" w:fill="FFFFFF"/>
        <w:spacing w:before="100" w:beforeAutospacing="1" w:after="100" w:afterAutospacing="1" w:line="240" w:lineRule="auto"/>
        <w:jc w:val="both"/>
        <w:outlineLvl w:val="2"/>
        <w:rPr>
          <w:rFonts w:ascii="Times New Roman" w:eastAsia="Times New Roman" w:hAnsi="Times New Roman" w:cs="Times New Roman"/>
          <w:color w:val="15253D"/>
          <w:spacing w:val="-10"/>
          <w:kern w:val="0"/>
          <w:sz w:val="27"/>
          <w:szCs w:val="27"/>
          <w:lang w:eastAsia="fr-FR"/>
          <w14:ligatures w14:val="none"/>
        </w:rPr>
      </w:pPr>
      <w:r w:rsidRPr="0017519B">
        <w:rPr>
          <w:rFonts w:ascii="Times New Roman" w:eastAsia="Times New Roman" w:hAnsi="Times New Roman" w:cs="Times New Roman"/>
          <w:color w:val="15253D"/>
          <w:spacing w:val="-10"/>
          <w:kern w:val="0"/>
          <w:sz w:val="27"/>
          <w:szCs w:val="27"/>
          <w:lang w:eastAsia="fr-FR"/>
          <w14:ligatures w14:val="none"/>
        </w:rPr>
        <w:t>Comment mener une enquête pour harcèlement au travail ? </w:t>
      </w:r>
    </w:p>
    <w:p w14:paraId="3D935B50"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Celle-ci doit lui permettre </w:t>
      </w:r>
      <w:r w:rsidRPr="0017519B">
        <w:rPr>
          <w:rFonts w:ascii="Arial" w:eastAsia="Times New Roman" w:hAnsi="Arial" w:cs="Times New Roman"/>
          <w:b/>
          <w:bCs/>
          <w:color w:val="15253D"/>
          <w:kern w:val="0"/>
          <w:sz w:val="23"/>
          <w:szCs w:val="23"/>
          <w:lang w:eastAsia="fr-FR"/>
          <w14:ligatures w14:val="none"/>
        </w:rPr>
        <w:t>d'établir les faits allégués </w:t>
      </w:r>
      <w:r w:rsidRPr="0017519B">
        <w:rPr>
          <w:rFonts w:ascii="Arial" w:eastAsia="Times New Roman" w:hAnsi="Arial" w:cs="Times New Roman"/>
          <w:color w:val="15253D"/>
          <w:kern w:val="0"/>
          <w:sz w:val="23"/>
          <w:szCs w:val="23"/>
          <w:lang w:eastAsia="fr-FR"/>
          <w14:ligatures w14:val="none"/>
        </w:rPr>
        <w:t>en recueillant le </w:t>
      </w:r>
      <w:r w:rsidRPr="0017519B">
        <w:rPr>
          <w:rFonts w:ascii="Arial" w:eastAsia="Times New Roman" w:hAnsi="Arial" w:cs="Times New Roman"/>
          <w:b/>
          <w:bCs/>
          <w:color w:val="15253D"/>
          <w:kern w:val="0"/>
          <w:sz w:val="23"/>
          <w:szCs w:val="23"/>
          <w:lang w:eastAsia="fr-FR"/>
          <w14:ligatures w14:val="none"/>
        </w:rPr>
        <w:t>témoignage</w:t>
      </w:r>
      <w:r w:rsidRPr="0017519B">
        <w:rPr>
          <w:rFonts w:ascii="Arial" w:eastAsia="Times New Roman" w:hAnsi="Arial" w:cs="Times New Roman"/>
          <w:color w:val="15253D"/>
          <w:kern w:val="0"/>
          <w:sz w:val="23"/>
          <w:szCs w:val="23"/>
          <w:lang w:eastAsia="fr-FR"/>
          <w14:ligatures w14:val="none"/>
        </w:rPr>
        <w:t> de la victime présumée, mais aussi de toute personne impliquée directement ou indirectement dans l'affaire (témoins, autres salariés, responsables hiérarchiques, médecin du travail...) afin de pouvoir caractériser l'existence ou non de faits de harcèlement moral, de </w:t>
      </w:r>
      <w:hyperlink r:id="rId5" w:tgtFrame="_blank" w:history="1">
        <w:r w:rsidRPr="0017519B">
          <w:rPr>
            <w:rFonts w:ascii="Arial" w:eastAsia="Times New Roman" w:hAnsi="Arial" w:cs="Times New Roman"/>
            <w:color w:val="0FA4EF"/>
            <w:kern w:val="0"/>
            <w:sz w:val="23"/>
            <w:szCs w:val="23"/>
            <w:u w:val="single"/>
            <w:lang w:eastAsia="fr-FR"/>
            <w14:ligatures w14:val="none"/>
          </w:rPr>
          <w:t>harcèlement sexuel</w:t>
        </w:r>
      </w:hyperlink>
      <w:r w:rsidRPr="0017519B">
        <w:rPr>
          <w:rFonts w:ascii="Arial" w:eastAsia="Times New Roman" w:hAnsi="Arial" w:cs="Times New Roman"/>
          <w:color w:val="15253D"/>
          <w:kern w:val="0"/>
          <w:sz w:val="23"/>
          <w:szCs w:val="23"/>
          <w:lang w:eastAsia="fr-FR"/>
          <w14:ligatures w14:val="none"/>
        </w:rPr>
        <w:t> ou d'agissements sexistes, et ce, pour pouvoir sanctionner son auteur le cas échéant.</w:t>
      </w:r>
    </w:p>
    <w:p w14:paraId="5922E680"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Par ailleurs, l'employeur n'y est pas contraint, mais il peut aussi choisir d'</w:t>
      </w:r>
      <w:r w:rsidRPr="0017519B">
        <w:rPr>
          <w:rFonts w:ascii="Arial" w:eastAsia="Times New Roman" w:hAnsi="Arial" w:cs="Times New Roman"/>
          <w:b/>
          <w:bCs/>
          <w:color w:val="15253D"/>
          <w:kern w:val="0"/>
          <w:sz w:val="23"/>
          <w:szCs w:val="23"/>
          <w:lang w:eastAsia="fr-FR"/>
          <w14:ligatures w14:val="none"/>
        </w:rPr>
        <w:t>associer le Comité social et économique</w:t>
      </w:r>
      <w:r w:rsidRPr="0017519B">
        <w:rPr>
          <w:rFonts w:ascii="Arial" w:eastAsia="Times New Roman" w:hAnsi="Arial" w:cs="Times New Roman"/>
          <w:color w:val="15253D"/>
          <w:kern w:val="0"/>
          <w:sz w:val="23"/>
          <w:szCs w:val="23"/>
          <w:lang w:eastAsia="fr-FR"/>
          <w14:ligatures w14:val="none"/>
        </w:rPr>
        <w:t> (</w:t>
      </w:r>
      <w:hyperlink r:id="rId6" w:tgtFrame="_blank" w:history="1">
        <w:r w:rsidRPr="0017519B">
          <w:rPr>
            <w:rFonts w:ascii="Arial" w:eastAsia="Times New Roman" w:hAnsi="Arial" w:cs="Times New Roman"/>
            <w:color w:val="0FA4EF"/>
            <w:kern w:val="0"/>
            <w:sz w:val="23"/>
            <w:szCs w:val="23"/>
            <w:u w:val="single"/>
            <w:lang w:eastAsia="fr-FR"/>
            <w14:ligatures w14:val="none"/>
          </w:rPr>
          <w:t>CSE</w:t>
        </w:r>
      </w:hyperlink>
      <w:r w:rsidRPr="0017519B">
        <w:rPr>
          <w:rFonts w:ascii="Arial" w:eastAsia="Times New Roman" w:hAnsi="Arial" w:cs="Times New Roman"/>
          <w:color w:val="15253D"/>
          <w:kern w:val="0"/>
          <w:sz w:val="23"/>
          <w:szCs w:val="23"/>
          <w:lang w:eastAsia="fr-FR"/>
          <w14:ligatures w14:val="none"/>
        </w:rPr>
        <w:t>) à l'enquête </w:t>
      </w:r>
      <w:r w:rsidRPr="0017519B">
        <w:rPr>
          <w:rFonts w:ascii="Arial" w:eastAsia="Times New Roman" w:hAnsi="Arial" w:cs="Times New Roman"/>
          <w:i/>
          <w:iCs/>
          <w:color w:val="15253D"/>
          <w:kern w:val="0"/>
          <w:sz w:val="23"/>
          <w:szCs w:val="23"/>
          <w:lang w:eastAsia="fr-FR"/>
          <w14:ligatures w14:val="none"/>
        </w:rPr>
        <w:t>(2)</w:t>
      </w:r>
      <w:r w:rsidRPr="0017519B">
        <w:rPr>
          <w:rFonts w:ascii="Arial" w:eastAsia="Times New Roman" w:hAnsi="Arial" w:cs="Times New Roman"/>
          <w:color w:val="15253D"/>
          <w:kern w:val="0"/>
          <w:sz w:val="23"/>
          <w:szCs w:val="23"/>
          <w:lang w:eastAsia="fr-FR"/>
          <w14:ligatures w14:val="none"/>
        </w:rPr>
        <w:t>.</w:t>
      </w:r>
    </w:p>
    <w:p w14:paraId="2AF19F8F" w14:textId="58CF5486" w:rsidR="0017519B" w:rsidRPr="0017519B" w:rsidRDefault="0017519B" w:rsidP="0017519B">
      <w:pPr>
        <w:shd w:val="clear" w:color="auto" w:fill="FEF5E8"/>
        <w:spacing w:after="0"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noProof/>
          <w:color w:val="15253D"/>
          <w:kern w:val="0"/>
          <w:sz w:val="23"/>
          <w:szCs w:val="23"/>
          <w:lang w:eastAsia="fr-FR"/>
          <w14:ligatures w14:val="none"/>
        </w:rPr>
        <w:drawing>
          <wp:inline distT="0" distB="0" distL="0" distR="0" wp14:anchorId="44D3299C" wp14:editId="2A0D3C4E">
            <wp:extent cx="952500" cy="952500"/>
            <wp:effectExtent l="0" t="0" r="0" b="0"/>
            <wp:docPr id="1226625822" name="Image 6"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282E960" w14:textId="77777777" w:rsidR="0017519B" w:rsidRPr="0017519B" w:rsidRDefault="0017519B" w:rsidP="0017519B">
      <w:pPr>
        <w:shd w:val="clear" w:color="auto" w:fill="FEF5E8"/>
        <w:spacing w:after="100" w:afterAutospacing="1" w:line="240" w:lineRule="auto"/>
        <w:rPr>
          <w:rFonts w:ascii="Times New Roman" w:eastAsia="Times New Roman" w:hAnsi="Times New Roman" w:cs="Times New Roman"/>
          <w:color w:val="15253D"/>
          <w:spacing w:val="-10"/>
          <w:kern w:val="0"/>
          <w:sz w:val="23"/>
          <w:szCs w:val="23"/>
          <w:lang w:eastAsia="fr-FR"/>
          <w14:ligatures w14:val="none"/>
        </w:rPr>
      </w:pPr>
      <w:hyperlink r:id="rId8" w:tgtFrame="_blank" w:history="1">
        <w:r w:rsidRPr="0017519B">
          <w:rPr>
            <w:rFonts w:ascii="Times New Roman" w:eastAsia="Times New Roman" w:hAnsi="Times New Roman" w:cs="Times New Roman"/>
            <w:color w:val="222222"/>
            <w:spacing w:val="-10"/>
            <w:kern w:val="0"/>
            <w:sz w:val="23"/>
            <w:szCs w:val="23"/>
            <w:u w:val="single"/>
            <w:lang w:eastAsia="fr-FR"/>
            <w14:ligatures w14:val="none"/>
          </w:rPr>
          <w:t>Obtenez notre dossier complet sur le harcèlement</w:t>
        </w:r>
      </w:hyperlink>
    </w:p>
    <w:p w14:paraId="433FB2BC" w14:textId="77777777" w:rsidR="0017519B" w:rsidRPr="0017519B" w:rsidRDefault="0017519B" w:rsidP="0017519B">
      <w:pPr>
        <w:shd w:val="clear" w:color="auto" w:fill="FEF5E8"/>
        <w:spacing w:after="100" w:afterAutospacing="1"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En tant qu'employeur, comment prévenir et sanctionner le harcèlement au sein de votre entreprise ?</w:t>
      </w:r>
      <w:r w:rsidRPr="0017519B">
        <w:rPr>
          <w:rFonts w:ascii="Arial" w:eastAsia="Times New Roman" w:hAnsi="Arial" w:cs="Times New Roman"/>
          <w:color w:val="15253D"/>
          <w:kern w:val="0"/>
          <w:sz w:val="23"/>
          <w:szCs w:val="23"/>
          <w:lang w:eastAsia="fr-FR"/>
          <w14:ligatures w14:val="none"/>
        </w:rPr>
        <w:br/>
        <w:t>Nos juristes décryptent le sujet pour vous dans ce guide complet</w:t>
      </w:r>
      <w:r w:rsidRPr="0017519B">
        <w:rPr>
          <w:rFonts w:ascii="Arial" w:eastAsia="Times New Roman" w:hAnsi="Arial" w:cs="Times New Roman"/>
          <w:color w:val="15253D"/>
          <w:kern w:val="0"/>
          <w:sz w:val="23"/>
          <w:szCs w:val="23"/>
          <w:lang w:eastAsia="fr-FR"/>
          <w14:ligatures w14:val="none"/>
        </w:rPr>
        <w:br/>
      </w:r>
      <w:r w:rsidRPr="0017519B">
        <w:rPr>
          <w:rFonts w:ascii="Arial" w:eastAsia="Times New Roman" w:hAnsi="Arial" w:cs="Times New Roman"/>
          <w:color w:val="15253D"/>
          <w:kern w:val="0"/>
          <w:sz w:val="23"/>
          <w:szCs w:val="23"/>
          <w:lang w:eastAsia="fr-FR"/>
          <w14:ligatures w14:val="none"/>
        </w:rPr>
        <w:br/>
      </w:r>
      <w:r w:rsidRPr="0017519B">
        <w:rPr>
          <w:rFonts w:ascii="Arial" w:eastAsia="Times New Roman" w:hAnsi="Arial" w:cs="Times New Roman"/>
          <w:b/>
          <w:bCs/>
          <w:color w:val="15253D"/>
          <w:kern w:val="0"/>
          <w:sz w:val="23"/>
          <w:szCs w:val="23"/>
          <w:lang w:eastAsia="fr-FR"/>
          <w14:ligatures w14:val="none"/>
        </w:rPr>
        <w:t>Inclus : 1 modèle de lettre, 1 modèle de charte et 1 modèle d'affichage à télécharger</w:t>
      </w:r>
    </w:p>
    <w:p w14:paraId="7DB8AC3C" w14:textId="77777777" w:rsidR="0017519B" w:rsidRPr="0017519B" w:rsidRDefault="0017519B" w:rsidP="0017519B">
      <w:pPr>
        <w:shd w:val="clear" w:color="auto" w:fill="FEF5E8"/>
        <w:spacing w:after="0" w:line="240" w:lineRule="auto"/>
        <w:rPr>
          <w:rFonts w:ascii="Arial" w:eastAsia="Times New Roman" w:hAnsi="Arial" w:cs="Times New Roman"/>
          <w:color w:val="15253D"/>
          <w:kern w:val="0"/>
          <w:sz w:val="23"/>
          <w:szCs w:val="23"/>
          <w:lang w:eastAsia="fr-FR"/>
          <w14:ligatures w14:val="none"/>
        </w:rPr>
      </w:pPr>
      <w:hyperlink r:id="rId9" w:history="1">
        <w:r w:rsidRPr="0017519B">
          <w:rPr>
            <w:rFonts w:ascii="var(--jt-btn-font-family)" w:eastAsia="Times New Roman" w:hAnsi="var(--jt-btn-font-family)" w:cs="Times New Roman"/>
            <w:color w:val="0000FF"/>
            <w:kern w:val="0"/>
            <w:sz w:val="23"/>
            <w:szCs w:val="23"/>
            <w:u w:val="single"/>
            <w:lang w:eastAsia="fr-FR"/>
            <w14:ligatures w14:val="none"/>
          </w:rPr>
          <w:t>Téléchargez</w:t>
        </w:r>
      </w:hyperlink>
    </w:p>
    <w:p w14:paraId="30B4871D" w14:textId="77777777" w:rsidR="0017519B" w:rsidRPr="0017519B" w:rsidRDefault="0017519B" w:rsidP="0017519B">
      <w:pPr>
        <w:shd w:val="clear" w:color="auto" w:fill="FFFFFF"/>
        <w:spacing w:before="100" w:beforeAutospacing="1" w:after="100" w:afterAutospacing="1" w:line="240" w:lineRule="auto"/>
        <w:outlineLvl w:val="1"/>
        <w:rPr>
          <w:rFonts w:ascii="Times New Roman" w:eastAsia="Times New Roman" w:hAnsi="Times New Roman" w:cs="Times New Roman"/>
          <w:color w:val="FCA41F"/>
          <w:spacing w:val="-10"/>
          <w:kern w:val="0"/>
          <w:sz w:val="36"/>
          <w:szCs w:val="36"/>
          <w:lang w:eastAsia="fr-FR"/>
          <w14:ligatures w14:val="none"/>
        </w:rPr>
      </w:pPr>
      <w:r w:rsidRPr="0017519B">
        <w:rPr>
          <w:rFonts w:ascii="Times New Roman" w:eastAsia="Times New Roman" w:hAnsi="Times New Roman" w:cs="Times New Roman"/>
          <w:color w:val="FCA41F"/>
          <w:spacing w:val="-10"/>
          <w:kern w:val="0"/>
          <w:sz w:val="36"/>
          <w:szCs w:val="36"/>
          <w:lang w:eastAsia="fr-FR"/>
          <w14:ligatures w14:val="none"/>
        </w:rPr>
        <w:t>Quel est le rôle du CSE en cas de faits de harcèlement psychologique ou sexuel ?</w:t>
      </w:r>
    </w:p>
    <w:p w14:paraId="18B02D31" w14:textId="77777777" w:rsidR="0017519B" w:rsidRPr="0017519B" w:rsidRDefault="0017519B" w:rsidP="0017519B">
      <w:pPr>
        <w:shd w:val="clear" w:color="auto" w:fill="FFFFFF"/>
        <w:spacing w:before="100" w:beforeAutospacing="1" w:after="100" w:afterAutospacing="1" w:line="240" w:lineRule="auto"/>
        <w:outlineLvl w:val="2"/>
        <w:rPr>
          <w:rFonts w:ascii="Times New Roman" w:eastAsia="Times New Roman" w:hAnsi="Times New Roman" w:cs="Times New Roman"/>
          <w:color w:val="15253D"/>
          <w:spacing w:val="-10"/>
          <w:kern w:val="0"/>
          <w:sz w:val="27"/>
          <w:szCs w:val="27"/>
          <w:lang w:eastAsia="fr-FR"/>
          <w14:ligatures w14:val="none"/>
        </w:rPr>
      </w:pPr>
      <w:r w:rsidRPr="0017519B">
        <w:rPr>
          <w:rFonts w:ascii="Times New Roman" w:eastAsia="Times New Roman" w:hAnsi="Times New Roman" w:cs="Times New Roman"/>
          <w:color w:val="15253D"/>
          <w:spacing w:val="-10"/>
          <w:kern w:val="0"/>
          <w:sz w:val="27"/>
          <w:szCs w:val="27"/>
          <w:lang w:eastAsia="fr-FR"/>
          <w14:ligatures w14:val="none"/>
        </w:rPr>
        <w:t>Le CSE peut-il décider de mener lui-même l'enquête, et selon quelle procédure ?</w:t>
      </w:r>
    </w:p>
    <w:p w14:paraId="39C2797B"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lastRenderedPageBreak/>
        <w:t>Ce n'est pas toujours à l'employeur qu'un collaborateur fait remonter les faits de harcèlement dont il estime être victime. En effet, il peut choisir de se confier, au préalable, à un </w:t>
      </w:r>
      <w:r w:rsidRPr="0017519B">
        <w:rPr>
          <w:rFonts w:ascii="Arial" w:eastAsia="Times New Roman" w:hAnsi="Arial" w:cs="Times New Roman"/>
          <w:b/>
          <w:bCs/>
          <w:color w:val="15253D"/>
          <w:kern w:val="0"/>
          <w:sz w:val="23"/>
          <w:szCs w:val="23"/>
          <w:lang w:eastAsia="fr-FR"/>
          <w14:ligatures w14:val="none"/>
        </w:rPr>
        <w:t>membre du CSE</w:t>
      </w:r>
      <w:r w:rsidRPr="0017519B">
        <w:rPr>
          <w:rFonts w:ascii="Arial" w:eastAsia="Times New Roman" w:hAnsi="Arial" w:cs="Times New Roman"/>
          <w:color w:val="15253D"/>
          <w:kern w:val="0"/>
          <w:sz w:val="23"/>
          <w:szCs w:val="23"/>
          <w:lang w:eastAsia="fr-FR"/>
          <w14:ligatures w14:val="none"/>
        </w:rPr>
        <w:t> (ou au référent harcèlement élu du personnel lorsqu'il en existe un).</w:t>
      </w:r>
    </w:p>
    <w:p w14:paraId="74BB44DD"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Une fois instauré un </w:t>
      </w:r>
      <w:r w:rsidRPr="0017519B">
        <w:rPr>
          <w:rFonts w:ascii="Arial" w:eastAsia="Times New Roman" w:hAnsi="Arial" w:cs="Times New Roman"/>
          <w:b/>
          <w:bCs/>
          <w:color w:val="15253D"/>
          <w:kern w:val="0"/>
          <w:sz w:val="23"/>
          <w:szCs w:val="23"/>
          <w:lang w:eastAsia="fr-FR"/>
          <w14:ligatures w14:val="none"/>
        </w:rPr>
        <w:t>climat de confiance </w:t>
      </w:r>
      <w:r w:rsidRPr="0017519B">
        <w:rPr>
          <w:rFonts w:ascii="Arial" w:eastAsia="Times New Roman" w:hAnsi="Arial" w:cs="Times New Roman"/>
          <w:color w:val="15253D"/>
          <w:kern w:val="0"/>
          <w:sz w:val="23"/>
          <w:szCs w:val="23"/>
          <w:lang w:eastAsia="fr-FR"/>
          <w14:ligatures w14:val="none"/>
        </w:rPr>
        <w:t>et de sécurité avec la victime, après avoir pris connaissance des faits en prêtant une oreille attentive et humaine, il convient, d'une part, que le représentant du personnel en informe son instance (CSE ou CSSCT), et d'autre part, qu'il saisisse immédiatement l'employeur en exerçant son </w:t>
      </w:r>
      <w:hyperlink r:id="rId10" w:tgtFrame="_blank" w:history="1">
        <w:r w:rsidRPr="0017519B">
          <w:rPr>
            <w:rFonts w:ascii="Arial" w:eastAsia="Times New Roman" w:hAnsi="Arial" w:cs="Times New Roman"/>
            <w:b/>
            <w:bCs/>
            <w:color w:val="0FA4EF"/>
            <w:kern w:val="0"/>
            <w:sz w:val="23"/>
            <w:szCs w:val="23"/>
            <w:u w:val="single"/>
            <w:lang w:eastAsia="fr-FR"/>
            <w14:ligatures w14:val="none"/>
          </w:rPr>
          <w:t>droit d'alerte</w:t>
        </w:r>
      </w:hyperlink>
      <w:r w:rsidRPr="0017519B">
        <w:rPr>
          <w:rFonts w:ascii="Arial" w:eastAsia="Times New Roman" w:hAnsi="Arial" w:cs="Times New Roman"/>
          <w:b/>
          <w:bCs/>
          <w:color w:val="15253D"/>
          <w:kern w:val="0"/>
          <w:sz w:val="23"/>
          <w:szCs w:val="23"/>
          <w:lang w:eastAsia="fr-FR"/>
          <w14:ligatures w14:val="none"/>
        </w:rPr>
        <w:t> </w:t>
      </w:r>
      <w:r w:rsidRPr="0017519B">
        <w:rPr>
          <w:rFonts w:ascii="Arial" w:eastAsia="Times New Roman" w:hAnsi="Arial" w:cs="Times New Roman"/>
          <w:i/>
          <w:iCs/>
          <w:color w:val="15253D"/>
          <w:kern w:val="0"/>
          <w:sz w:val="23"/>
          <w:szCs w:val="23"/>
          <w:lang w:eastAsia="fr-FR"/>
          <w14:ligatures w14:val="none"/>
        </w:rPr>
        <w:t>(3).</w:t>
      </w:r>
    </w:p>
    <w:p w14:paraId="4F4DC2AD" w14:textId="59371404" w:rsidR="0017519B" w:rsidRPr="0017519B" w:rsidRDefault="0017519B" w:rsidP="0017519B">
      <w:pPr>
        <w:shd w:val="clear" w:color="auto" w:fill="FEF5E8"/>
        <w:spacing w:after="0"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noProof/>
          <w:color w:val="15253D"/>
          <w:kern w:val="0"/>
          <w:sz w:val="23"/>
          <w:szCs w:val="23"/>
          <w:lang w:eastAsia="fr-FR"/>
          <w14:ligatures w14:val="none"/>
        </w:rPr>
        <w:drawing>
          <wp:inline distT="0" distB="0" distL="0" distR="0" wp14:anchorId="73F00E46" wp14:editId="2C8A85AD">
            <wp:extent cx="952500" cy="762000"/>
            <wp:effectExtent l="0" t="0" r="0" b="0"/>
            <wp:docPr id="1346130139" name="Image 5"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p w14:paraId="7532525E" w14:textId="77777777" w:rsidR="0017519B" w:rsidRPr="0017519B" w:rsidRDefault="0017519B" w:rsidP="0017519B">
      <w:pPr>
        <w:shd w:val="clear" w:color="auto" w:fill="FEF5E8"/>
        <w:spacing w:after="100" w:afterAutospacing="1" w:line="240" w:lineRule="auto"/>
        <w:rPr>
          <w:rFonts w:ascii="Times New Roman" w:eastAsia="Times New Roman" w:hAnsi="Times New Roman" w:cs="Times New Roman"/>
          <w:color w:val="15253D"/>
          <w:spacing w:val="-10"/>
          <w:kern w:val="0"/>
          <w:sz w:val="23"/>
          <w:szCs w:val="23"/>
          <w:lang w:eastAsia="fr-FR"/>
          <w14:ligatures w14:val="none"/>
        </w:rPr>
      </w:pPr>
      <w:hyperlink r:id="rId12" w:tgtFrame="_blank" w:history="1">
        <w:r w:rsidRPr="0017519B">
          <w:rPr>
            <w:rFonts w:ascii="Times New Roman" w:eastAsia="Times New Roman" w:hAnsi="Times New Roman" w:cs="Times New Roman"/>
            <w:color w:val="222222"/>
            <w:spacing w:val="-10"/>
            <w:kern w:val="0"/>
            <w:sz w:val="23"/>
            <w:szCs w:val="23"/>
            <w:u w:val="single"/>
            <w:lang w:eastAsia="fr-FR"/>
            <w14:ligatures w14:val="none"/>
          </w:rPr>
          <w:t>Bon à savoir :</w:t>
        </w:r>
      </w:hyperlink>
    </w:p>
    <w:p w14:paraId="268ED317" w14:textId="77777777" w:rsidR="0017519B" w:rsidRPr="0017519B" w:rsidRDefault="0017519B" w:rsidP="0017519B">
      <w:pPr>
        <w:shd w:val="clear" w:color="auto" w:fill="FEF5E8"/>
        <w:spacing w:after="100" w:afterAutospacing="1"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i/>
          <w:iCs/>
          <w:color w:val="15253D"/>
          <w:kern w:val="0"/>
          <w:sz w:val="23"/>
          <w:szCs w:val="23"/>
          <w:lang w:eastAsia="fr-FR"/>
          <w14:ligatures w14:val="none"/>
        </w:rPr>
        <w:t>La </w:t>
      </w:r>
      <w:r w:rsidRPr="0017519B">
        <w:rPr>
          <w:rFonts w:ascii="Arial" w:eastAsia="Times New Roman" w:hAnsi="Arial" w:cs="Times New Roman"/>
          <w:b/>
          <w:bCs/>
          <w:i/>
          <w:iCs/>
          <w:color w:val="15253D"/>
          <w:kern w:val="0"/>
          <w:sz w:val="23"/>
          <w:szCs w:val="23"/>
          <w:lang w:eastAsia="fr-FR"/>
          <w14:ligatures w14:val="none"/>
        </w:rPr>
        <w:t>commission santé, sécurité et conditions de travail</w:t>
      </w:r>
      <w:r w:rsidRPr="0017519B">
        <w:rPr>
          <w:rFonts w:ascii="Arial" w:eastAsia="Times New Roman" w:hAnsi="Arial" w:cs="Times New Roman"/>
          <w:i/>
          <w:iCs/>
          <w:color w:val="15253D"/>
          <w:kern w:val="0"/>
          <w:sz w:val="23"/>
          <w:szCs w:val="23"/>
          <w:lang w:eastAsia="fr-FR"/>
          <w14:ligatures w14:val="none"/>
        </w:rPr>
        <w:t> (CSSCT) traite des questions de santé, de sécurité et des conditions de travail. Elle est obligatoirement mise en place dans les entreprises et les établissements distincts qui comptent au moins 300 salariés, mais peut aussi être mise en place même si ces seuils ne sont pas atteints.</w:t>
      </w:r>
    </w:p>
    <w:p w14:paraId="5044E568" w14:textId="77777777" w:rsidR="0017519B" w:rsidRPr="0017519B" w:rsidRDefault="0017519B" w:rsidP="0017519B">
      <w:pPr>
        <w:shd w:val="clear" w:color="auto" w:fill="FFFFFF"/>
        <w:spacing w:before="100" w:beforeAutospacing="1" w:after="100" w:afterAutospacing="1" w:line="240" w:lineRule="auto"/>
        <w:jc w:val="both"/>
        <w:outlineLvl w:val="2"/>
        <w:rPr>
          <w:rFonts w:ascii="Times New Roman" w:eastAsia="Times New Roman" w:hAnsi="Times New Roman" w:cs="Times New Roman"/>
          <w:color w:val="15253D"/>
          <w:spacing w:val="-10"/>
          <w:kern w:val="0"/>
          <w:sz w:val="27"/>
          <w:szCs w:val="27"/>
          <w:lang w:eastAsia="fr-FR"/>
          <w14:ligatures w14:val="none"/>
        </w:rPr>
      </w:pPr>
      <w:r w:rsidRPr="0017519B">
        <w:rPr>
          <w:rFonts w:ascii="Times New Roman" w:eastAsia="Times New Roman" w:hAnsi="Times New Roman" w:cs="Times New Roman"/>
          <w:color w:val="15253D"/>
          <w:spacing w:val="-10"/>
          <w:kern w:val="0"/>
          <w:sz w:val="27"/>
          <w:szCs w:val="27"/>
          <w:lang w:eastAsia="fr-FR"/>
          <w14:ligatures w14:val="none"/>
        </w:rPr>
        <w:t>Droit d'alerte du CSE : comment s'exerce-t-il ? </w:t>
      </w:r>
    </w:p>
    <w:p w14:paraId="7E21AEA1"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Le droit d'alerte peut en effet être exercé dès lors qu'un membre élu du CSE ou de la Commission Santé, Sécurité et Conditions de Travail (CSSCT) constate une </w:t>
      </w:r>
      <w:r w:rsidRPr="0017519B">
        <w:rPr>
          <w:rFonts w:ascii="Arial" w:eastAsia="Times New Roman" w:hAnsi="Arial" w:cs="Times New Roman"/>
          <w:b/>
          <w:bCs/>
          <w:color w:val="15253D"/>
          <w:kern w:val="0"/>
          <w:sz w:val="23"/>
          <w:szCs w:val="23"/>
          <w:lang w:eastAsia="fr-FR"/>
          <w14:ligatures w14:val="none"/>
        </w:rPr>
        <w:t>atteinte aux droits des personnes, à leur santé physique et mentale, ou aux libertés individuelles</w:t>
      </w:r>
      <w:r w:rsidRPr="0017519B">
        <w:rPr>
          <w:rFonts w:ascii="Arial" w:eastAsia="Times New Roman" w:hAnsi="Arial" w:cs="Times New Roman"/>
          <w:color w:val="15253D"/>
          <w:kern w:val="0"/>
          <w:sz w:val="23"/>
          <w:szCs w:val="23"/>
          <w:lang w:eastAsia="fr-FR"/>
          <w14:ligatures w14:val="none"/>
        </w:rPr>
        <w:t> dans l'entreprise, non justifiée par la nature de la tâche à accomplir, ni proportionnée au but recherché.</w:t>
      </w:r>
    </w:p>
    <w:p w14:paraId="6D354D3F"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L'exercice de ce droit d'alerte déclenche l'</w:t>
      </w:r>
      <w:r w:rsidRPr="0017519B">
        <w:rPr>
          <w:rFonts w:ascii="Arial" w:eastAsia="Times New Roman" w:hAnsi="Arial" w:cs="Times New Roman"/>
          <w:b/>
          <w:bCs/>
          <w:color w:val="15253D"/>
          <w:kern w:val="0"/>
          <w:sz w:val="23"/>
          <w:szCs w:val="23"/>
          <w:lang w:eastAsia="fr-FR"/>
          <w14:ligatures w14:val="none"/>
        </w:rPr>
        <w:t>obligation, pour l'employeur, de procéder à une enquête</w:t>
      </w:r>
      <w:r w:rsidRPr="0017519B">
        <w:rPr>
          <w:rFonts w:ascii="Arial" w:eastAsia="Times New Roman" w:hAnsi="Arial" w:cs="Times New Roman"/>
          <w:color w:val="15253D"/>
          <w:kern w:val="0"/>
          <w:sz w:val="23"/>
          <w:szCs w:val="23"/>
          <w:lang w:eastAsia="fr-FR"/>
          <w14:ligatures w14:val="none"/>
        </w:rPr>
        <w:t> avec le membre de la délégation du personnel du CSE afin de faire la lumière sur les faits incriminés, protéger la victime et faire cesser les agissements relevant du harcèlement moral ou sexuel.</w:t>
      </w:r>
    </w:p>
    <w:p w14:paraId="30E16658"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Si l'employeur n'agit pas ou lorsqu'il existe une divergence sur la réalité de l'atteinte portée au salarié et qu'aucune solution n'a pu être trouvée avec l'employeur, alors le salarié (ou le membre de la délégation du CSE, à condition que le salarié ne s'y oppose pas), peut </w:t>
      </w:r>
      <w:r w:rsidRPr="0017519B">
        <w:rPr>
          <w:rFonts w:ascii="Arial" w:eastAsia="Times New Roman" w:hAnsi="Arial" w:cs="Times New Roman"/>
          <w:b/>
          <w:bCs/>
          <w:color w:val="15253D"/>
          <w:kern w:val="0"/>
          <w:sz w:val="23"/>
          <w:szCs w:val="23"/>
          <w:lang w:eastAsia="fr-FR"/>
          <w14:ligatures w14:val="none"/>
        </w:rPr>
        <w:t>saisir le Conseil de prud'hommes </w:t>
      </w:r>
      <w:r w:rsidRPr="0017519B">
        <w:rPr>
          <w:rFonts w:ascii="Arial" w:eastAsia="Times New Roman" w:hAnsi="Arial" w:cs="Times New Roman"/>
          <w:i/>
          <w:iCs/>
          <w:color w:val="15253D"/>
          <w:kern w:val="0"/>
          <w:sz w:val="23"/>
          <w:szCs w:val="23"/>
          <w:lang w:eastAsia="fr-FR"/>
          <w14:ligatures w14:val="none"/>
        </w:rPr>
        <w:t>(4)</w:t>
      </w:r>
      <w:r w:rsidRPr="0017519B">
        <w:rPr>
          <w:rFonts w:ascii="Arial" w:eastAsia="Times New Roman" w:hAnsi="Arial" w:cs="Times New Roman"/>
          <w:color w:val="15253D"/>
          <w:kern w:val="0"/>
          <w:sz w:val="23"/>
          <w:szCs w:val="23"/>
          <w:lang w:eastAsia="fr-FR"/>
          <w14:ligatures w14:val="none"/>
        </w:rPr>
        <w:t>.</w:t>
      </w:r>
    </w:p>
    <w:p w14:paraId="52200C91"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Ce dernier statue alors selon la </w:t>
      </w:r>
      <w:r w:rsidRPr="0017519B">
        <w:rPr>
          <w:rFonts w:ascii="Arial" w:eastAsia="Times New Roman" w:hAnsi="Arial" w:cs="Times New Roman"/>
          <w:b/>
          <w:bCs/>
          <w:color w:val="15253D"/>
          <w:kern w:val="0"/>
          <w:sz w:val="23"/>
          <w:szCs w:val="23"/>
          <w:lang w:eastAsia="fr-FR"/>
          <w14:ligatures w14:val="none"/>
        </w:rPr>
        <w:t>procédure accélérée au fond</w:t>
      </w:r>
      <w:r w:rsidRPr="0017519B">
        <w:rPr>
          <w:rFonts w:ascii="Arial" w:eastAsia="Times New Roman" w:hAnsi="Arial" w:cs="Times New Roman"/>
          <w:color w:val="15253D"/>
          <w:kern w:val="0"/>
          <w:sz w:val="23"/>
          <w:szCs w:val="23"/>
          <w:lang w:eastAsia="fr-FR"/>
          <w14:ligatures w14:val="none"/>
        </w:rPr>
        <w:t>. Le juge peut ordonner toutes mesures pour faire cesser les faits de harcèlement et assortir sa décision d'une astreinte.</w:t>
      </w:r>
    </w:p>
    <w:p w14:paraId="328F0545" w14:textId="40F8816B" w:rsidR="0017519B" w:rsidRPr="0017519B" w:rsidRDefault="0017519B" w:rsidP="0017519B">
      <w:pPr>
        <w:shd w:val="clear" w:color="auto" w:fill="FEF5E8"/>
        <w:spacing w:after="0"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noProof/>
          <w:color w:val="15253D"/>
          <w:kern w:val="0"/>
          <w:sz w:val="23"/>
          <w:szCs w:val="23"/>
          <w:lang w:eastAsia="fr-FR"/>
          <w14:ligatures w14:val="none"/>
        </w:rPr>
        <w:drawing>
          <wp:inline distT="0" distB="0" distL="0" distR="0" wp14:anchorId="5B609401" wp14:editId="1895AC1D">
            <wp:extent cx="952500" cy="952500"/>
            <wp:effectExtent l="0" t="0" r="0" b="0"/>
            <wp:docPr id="1154054521" name="Image 4"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3CA05CE" w14:textId="77777777" w:rsidR="0017519B" w:rsidRPr="0017519B" w:rsidRDefault="0017519B" w:rsidP="0017519B">
      <w:pPr>
        <w:shd w:val="clear" w:color="auto" w:fill="FEF5E8"/>
        <w:spacing w:after="100" w:afterAutospacing="1" w:line="240" w:lineRule="auto"/>
        <w:rPr>
          <w:rFonts w:ascii="Times New Roman" w:eastAsia="Times New Roman" w:hAnsi="Times New Roman" w:cs="Times New Roman"/>
          <w:color w:val="15253D"/>
          <w:spacing w:val="-10"/>
          <w:kern w:val="0"/>
          <w:sz w:val="23"/>
          <w:szCs w:val="23"/>
          <w:lang w:eastAsia="fr-FR"/>
          <w14:ligatures w14:val="none"/>
        </w:rPr>
      </w:pPr>
      <w:hyperlink r:id="rId13" w:tgtFrame="_blank" w:history="1">
        <w:r w:rsidRPr="0017519B">
          <w:rPr>
            <w:rFonts w:ascii="Times New Roman" w:eastAsia="Times New Roman" w:hAnsi="Times New Roman" w:cs="Times New Roman"/>
            <w:color w:val="222222"/>
            <w:spacing w:val="-10"/>
            <w:kern w:val="0"/>
            <w:sz w:val="23"/>
            <w:szCs w:val="23"/>
            <w:u w:val="single"/>
            <w:lang w:eastAsia="fr-FR"/>
            <w14:ligatures w14:val="none"/>
          </w:rPr>
          <w:t>Litiges, prud'hommes : téléchargez notre guide complet</w:t>
        </w:r>
      </w:hyperlink>
    </w:p>
    <w:p w14:paraId="684D6C3A" w14:textId="77777777" w:rsidR="0017519B" w:rsidRPr="0017519B" w:rsidRDefault="0017519B" w:rsidP="0017519B">
      <w:pPr>
        <w:shd w:val="clear" w:color="auto" w:fill="FEF5E8"/>
        <w:spacing w:after="100" w:afterAutospacing="1"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La procédure devant les juridictions prud'homales peut s'avérer complexe. En tant qu'employeur, il vous appartient d'en connaître les principes. Nos juristes ont décrypté le sujet pour vous dans ce dossier !</w:t>
      </w:r>
      <w:r w:rsidRPr="0017519B">
        <w:rPr>
          <w:rFonts w:ascii="Arial" w:eastAsia="Times New Roman" w:hAnsi="Arial" w:cs="Times New Roman"/>
          <w:color w:val="15253D"/>
          <w:kern w:val="0"/>
          <w:sz w:val="23"/>
          <w:szCs w:val="23"/>
          <w:lang w:eastAsia="fr-FR"/>
          <w14:ligatures w14:val="none"/>
        </w:rPr>
        <w:br/>
      </w:r>
      <w:r w:rsidRPr="0017519B">
        <w:rPr>
          <w:rFonts w:ascii="Arial" w:eastAsia="Times New Roman" w:hAnsi="Arial" w:cs="Times New Roman"/>
          <w:color w:val="15253D"/>
          <w:kern w:val="0"/>
          <w:sz w:val="23"/>
          <w:szCs w:val="23"/>
          <w:lang w:eastAsia="fr-FR"/>
          <w14:ligatures w14:val="none"/>
        </w:rPr>
        <w:br/>
      </w:r>
      <w:r w:rsidRPr="0017519B">
        <w:rPr>
          <w:rFonts w:ascii="Arial" w:eastAsia="Times New Roman" w:hAnsi="Arial" w:cs="Times New Roman"/>
          <w:b/>
          <w:bCs/>
          <w:color w:val="15253D"/>
          <w:kern w:val="0"/>
          <w:sz w:val="23"/>
          <w:szCs w:val="23"/>
          <w:lang w:eastAsia="fr-FR"/>
          <w14:ligatures w14:val="none"/>
        </w:rPr>
        <w:t>Inclus : 1 formulaire CERFA à télécharger</w:t>
      </w:r>
    </w:p>
    <w:p w14:paraId="7D3DD657" w14:textId="77777777" w:rsidR="0017519B" w:rsidRPr="0017519B" w:rsidRDefault="0017519B" w:rsidP="0017519B">
      <w:pPr>
        <w:shd w:val="clear" w:color="auto" w:fill="FEF5E8"/>
        <w:spacing w:after="0" w:line="240" w:lineRule="auto"/>
        <w:rPr>
          <w:rFonts w:ascii="Arial" w:eastAsia="Times New Roman" w:hAnsi="Arial" w:cs="Times New Roman"/>
          <w:color w:val="15253D"/>
          <w:kern w:val="0"/>
          <w:sz w:val="23"/>
          <w:szCs w:val="23"/>
          <w:lang w:eastAsia="fr-FR"/>
          <w14:ligatures w14:val="none"/>
        </w:rPr>
      </w:pPr>
      <w:hyperlink r:id="rId14" w:history="1">
        <w:r w:rsidRPr="0017519B">
          <w:rPr>
            <w:rFonts w:ascii="var(--jt-btn-font-family)" w:eastAsia="Times New Roman" w:hAnsi="var(--jt-btn-font-family)" w:cs="Times New Roman"/>
            <w:color w:val="0000FF"/>
            <w:kern w:val="0"/>
            <w:sz w:val="23"/>
            <w:szCs w:val="23"/>
            <w:u w:val="single"/>
            <w:lang w:eastAsia="fr-FR"/>
            <w14:ligatures w14:val="none"/>
          </w:rPr>
          <w:t>Télécharger</w:t>
        </w:r>
      </w:hyperlink>
    </w:p>
    <w:p w14:paraId="4854CFAD" w14:textId="77777777" w:rsidR="0017519B" w:rsidRPr="0017519B" w:rsidRDefault="0017519B" w:rsidP="0017519B">
      <w:pPr>
        <w:shd w:val="clear" w:color="auto" w:fill="FFFFFF"/>
        <w:spacing w:before="100" w:beforeAutospacing="1" w:after="100" w:afterAutospacing="1" w:line="240" w:lineRule="auto"/>
        <w:outlineLvl w:val="1"/>
        <w:rPr>
          <w:rFonts w:ascii="Times New Roman" w:eastAsia="Times New Roman" w:hAnsi="Times New Roman" w:cs="Times New Roman"/>
          <w:color w:val="FCA41F"/>
          <w:spacing w:val="-10"/>
          <w:kern w:val="0"/>
          <w:sz w:val="36"/>
          <w:szCs w:val="36"/>
          <w:lang w:eastAsia="fr-FR"/>
          <w14:ligatures w14:val="none"/>
        </w:rPr>
      </w:pPr>
      <w:r w:rsidRPr="0017519B">
        <w:rPr>
          <w:rFonts w:ascii="Times New Roman" w:eastAsia="Times New Roman" w:hAnsi="Times New Roman" w:cs="Times New Roman"/>
          <w:color w:val="FCA41F"/>
          <w:spacing w:val="-10"/>
          <w:kern w:val="0"/>
          <w:sz w:val="36"/>
          <w:szCs w:val="36"/>
          <w:lang w:eastAsia="fr-FR"/>
          <w14:ligatures w14:val="none"/>
        </w:rPr>
        <w:t>Comment se déroule une enquête pour harcèlement moral ou sexuel ?</w:t>
      </w:r>
    </w:p>
    <w:p w14:paraId="78AFF44A"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Dès lors que des accusations de harcèlement ont été remontées à l'employeur, celui-ci doit </w:t>
      </w:r>
      <w:r w:rsidRPr="0017519B">
        <w:rPr>
          <w:rFonts w:ascii="Arial" w:eastAsia="Times New Roman" w:hAnsi="Arial" w:cs="Times New Roman"/>
          <w:b/>
          <w:bCs/>
          <w:color w:val="15253D"/>
          <w:kern w:val="0"/>
          <w:sz w:val="23"/>
          <w:szCs w:val="23"/>
          <w:lang w:eastAsia="fr-FR"/>
          <w14:ligatures w14:val="none"/>
        </w:rPr>
        <w:t>déclencher une enquête interne, et ce</w:t>
      </w:r>
      <w:r w:rsidRPr="0017519B">
        <w:rPr>
          <w:rFonts w:ascii="Arial" w:eastAsia="Times New Roman" w:hAnsi="Arial" w:cs="Times New Roman"/>
          <w:color w:val="15253D"/>
          <w:kern w:val="0"/>
          <w:sz w:val="23"/>
          <w:szCs w:val="23"/>
          <w:lang w:eastAsia="fr-FR"/>
          <w14:ligatures w14:val="none"/>
        </w:rPr>
        <w:t>,</w:t>
      </w:r>
      <w:r w:rsidRPr="0017519B">
        <w:rPr>
          <w:rFonts w:ascii="Arial" w:eastAsia="Times New Roman" w:hAnsi="Arial" w:cs="Times New Roman"/>
          <w:b/>
          <w:bCs/>
          <w:color w:val="15253D"/>
          <w:kern w:val="0"/>
          <w:sz w:val="23"/>
          <w:szCs w:val="23"/>
          <w:lang w:eastAsia="fr-FR"/>
          <w14:ligatures w14:val="none"/>
        </w:rPr>
        <w:t> sans délai</w:t>
      </w:r>
      <w:r w:rsidRPr="0017519B">
        <w:rPr>
          <w:rFonts w:ascii="Arial" w:eastAsia="Times New Roman" w:hAnsi="Arial" w:cs="Times New Roman"/>
          <w:color w:val="15253D"/>
          <w:kern w:val="0"/>
          <w:sz w:val="23"/>
          <w:szCs w:val="23"/>
          <w:lang w:eastAsia="fr-FR"/>
          <w14:ligatures w14:val="none"/>
        </w:rPr>
        <w:t>, afin de protéger la victime, même si les accusations se révèlent par la suite être infondées.</w:t>
      </w:r>
    </w:p>
    <w:p w14:paraId="113BAFED"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Néanmoins, le </w:t>
      </w:r>
      <w:r w:rsidRPr="0017519B">
        <w:rPr>
          <w:rFonts w:ascii="Arial" w:eastAsia="Times New Roman" w:hAnsi="Arial" w:cs="Times New Roman"/>
          <w:b/>
          <w:bCs/>
          <w:color w:val="15253D"/>
          <w:kern w:val="0"/>
          <w:sz w:val="23"/>
          <w:szCs w:val="23"/>
          <w:lang w:eastAsia="fr-FR"/>
          <w14:ligatures w14:val="none"/>
        </w:rPr>
        <w:t>Code du travail ne fixe pas les modalités de l'enquête interne</w:t>
      </w:r>
      <w:r w:rsidRPr="0017519B">
        <w:rPr>
          <w:rFonts w:ascii="Arial" w:eastAsia="Times New Roman" w:hAnsi="Arial" w:cs="Times New Roman"/>
          <w:color w:val="15253D"/>
          <w:kern w:val="0"/>
          <w:sz w:val="23"/>
          <w:szCs w:val="23"/>
          <w:lang w:eastAsia="fr-FR"/>
          <w14:ligatures w14:val="none"/>
        </w:rPr>
        <w:t> et n'impose</w:t>
      </w:r>
      <w:r w:rsidRPr="0017519B">
        <w:rPr>
          <w:rFonts w:ascii="Arial" w:eastAsia="Times New Roman" w:hAnsi="Arial" w:cs="Times New Roman"/>
          <w:b/>
          <w:bCs/>
          <w:color w:val="15253D"/>
          <w:kern w:val="0"/>
          <w:sz w:val="23"/>
          <w:szCs w:val="23"/>
          <w:lang w:eastAsia="fr-FR"/>
          <w14:ligatures w14:val="none"/>
        </w:rPr>
        <w:t> aucune procédure à respecter</w:t>
      </w:r>
      <w:r w:rsidRPr="0017519B">
        <w:rPr>
          <w:rFonts w:ascii="Arial" w:eastAsia="Times New Roman" w:hAnsi="Arial" w:cs="Times New Roman"/>
          <w:color w:val="15253D"/>
          <w:kern w:val="0"/>
          <w:sz w:val="23"/>
          <w:szCs w:val="23"/>
          <w:lang w:eastAsia="fr-FR"/>
          <w14:ligatures w14:val="none"/>
        </w:rPr>
        <w:t>. L'employeur doit toutefois s'assurer tout au long du déroulement de l'enquête :</w:t>
      </w:r>
    </w:p>
    <w:p w14:paraId="39D8C016" w14:textId="77777777" w:rsidR="0017519B" w:rsidRPr="0017519B" w:rsidRDefault="0017519B" w:rsidP="0017519B">
      <w:pPr>
        <w:numPr>
          <w:ilvl w:val="0"/>
          <w:numId w:val="1"/>
        </w:numPr>
        <w:shd w:val="clear" w:color="auto" w:fill="FFFFFF"/>
        <w:spacing w:before="100" w:beforeAutospacing="1"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que la </w:t>
      </w:r>
      <w:r w:rsidRPr="0017519B">
        <w:rPr>
          <w:rFonts w:ascii="Arial" w:eastAsia="Times New Roman" w:hAnsi="Arial" w:cs="Times New Roman"/>
          <w:b/>
          <w:bCs/>
          <w:color w:val="15253D"/>
          <w:kern w:val="0"/>
          <w:sz w:val="23"/>
          <w:szCs w:val="23"/>
          <w:lang w:eastAsia="fr-FR"/>
          <w14:ligatures w14:val="none"/>
        </w:rPr>
        <w:t>confidentialité</w:t>
      </w:r>
      <w:r w:rsidRPr="0017519B">
        <w:rPr>
          <w:rFonts w:ascii="Arial" w:eastAsia="Times New Roman" w:hAnsi="Arial" w:cs="Times New Roman"/>
          <w:color w:val="15253D"/>
          <w:kern w:val="0"/>
          <w:sz w:val="23"/>
          <w:szCs w:val="23"/>
          <w:lang w:eastAsia="fr-FR"/>
          <w14:ligatures w14:val="none"/>
        </w:rPr>
        <w:t> des échanges est garantie ;</w:t>
      </w:r>
    </w:p>
    <w:p w14:paraId="4B4DCD2E" w14:textId="77777777" w:rsidR="0017519B" w:rsidRPr="0017519B" w:rsidRDefault="0017519B" w:rsidP="0017519B">
      <w:pPr>
        <w:numPr>
          <w:ilvl w:val="0"/>
          <w:numId w:val="1"/>
        </w:numPr>
        <w:shd w:val="clear" w:color="auto" w:fill="FFFFFF"/>
        <w:spacing w:before="100" w:beforeAutospacing="1"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que l'</w:t>
      </w:r>
      <w:r w:rsidRPr="0017519B">
        <w:rPr>
          <w:rFonts w:ascii="Arial" w:eastAsia="Times New Roman" w:hAnsi="Arial" w:cs="Times New Roman"/>
          <w:b/>
          <w:bCs/>
          <w:color w:val="15253D"/>
          <w:kern w:val="0"/>
          <w:sz w:val="23"/>
          <w:szCs w:val="23"/>
          <w:lang w:eastAsia="fr-FR"/>
          <w14:ligatures w14:val="none"/>
        </w:rPr>
        <w:t>audition des personnes</w:t>
      </w:r>
      <w:r w:rsidRPr="0017519B">
        <w:rPr>
          <w:rFonts w:ascii="Arial" w:eastAsia="Times New Roman" w:hAnsi="Arial" w:cs="Times New Roman"/>
          <w:color w:val="15253D"/>
          <w:kern w:val="0"/>
          <w:sz w:val="23"/>
          <w:szCs w:val="23"/>
          <w:lang w:eastAsia="fr-FR"/>
          <w14:ligatures w14:val="none"/>
        </w:rPr>
        <w:t> concernées se fait de manière individuelle ;</w:t>
      </w:r>
    </w:p>
    <w:p w14:paraId="02C5389A" w14:textId="77777777" w:rsidR="0017519B" w:rsidRPr="0017519B" w:rsidRDefault="0017519B" w:rsidP="0017519B">
      <w:pPr>
        <w:numPr>
          <w:ilvl w:val="0"/>
          <w:numId w:val="1"/>
        </w:numPr>
        <w:shd w:val="clear" w:color="auto" w:fill="FFFFFF"/>
        <w:spacing w:before="100" w:beforeAutospacing="1"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que les conditions dans lesquelles se déroulent les entretiens ne sont pas intimidantes, mais permettent au contraire une liberté de parole ;</w:t>
      </w:r>
    </w:p>
    <w:p w14:paraId="63192C15" w14:textId="77777777" w:rsidR="0017519B" w:rsidRPr="0017519B" w:rsidRDefault="0017519B" w:rsidP="0017519B">
      <w:pPr>
        <w:numPr>
          <w:ilvl w:val="0"/>
          <w:numId w:val="1"/>
        </w:numPr>
        <w:shd w:val="clear" w:color="auto" w:fill="FFFFFF"/>
        <w:spacing w:before="100" w:beforeAutospacing="1"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de recueillir des attestations détaillées sur les faits incriminés ;</w:t>
      </w:r>
    </w:p>
    <w:p w14:paraId="57BD0E0D" w14:textId="77777777" w:rsidR="0017519B" w:rsidRPr="0017519B" w:rsidRDefault="0017519B" w:rsidP="0017519B">
      <w:pPr>
        <w:numPr>
          <w:ilvl w:val="0"/>
          <w:numId w:val="1"/>
        </w:numPr>
        <w:shd w:val="clear" w:color="auto" w:fill="FFFFFF"/>
        <w:spacing w:before="100" w:beforeAutospacing="1"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de rester </w:t>
      </w:r>
      <w:r w:rsidRPr="0017519B">
        <w:rPr>
          <w:rFonts w:ascii="Arial" w:eastAsia="Times New Roman" w:hAnsi="Arial" w:cs="Times New Roman"/>
          <w:b/>
          <w:bCs/>
          <w:color w:val="15253D"/>
          <w:kern w:val="0"/>
          <w:sz w:val="23"/>
          <w:szCs w:val="23"/>
          <w:lang w:eastAsia="fr-FR"/>
          <w14:ligatures w14:val="none"/>
        </w:rPr>
        <w:t>impartial</w:t>
      </w:r>
      <w:r w:rsidRPr="0017519B">
        <w:rPr>
          <w:rFonts w:ascii="Arial" w:eastAsia="Times New Roman" w:hAnsi="Arial" w:cs="Times New Roman"/>
          <w:color w:val="15253D"/>
          <w:kern w:val="0"/>
          <w:sz w:val="23"/>
          <w:szCs w:val="23"/>
          <w:lang w:eastAsia="fr-FR"/>
          <w14:ligatures w14:val="none"/>
        </w:rPr>
        <w:t> et </w:t>
      </w:r>
      <w:r w:rsidRPr="0017519B">
        <w:rPr>
          <w:rFonts w:ascii="Arial" w:eastAsia="Times New Roman" w:hAnsi="Arial" w:cs="Times New Roman"/>
          <w:b/>
          <w:bCs/>
          <w:color w:val="15253D"/>
          <w:kern w:val="0"/>
          <w:sz w:val="23"/>
          <w:szCs w:val="23"/>
          <w:lang w:eastAsia="fr-FR"/>
          <w14:ligatures w14:val="none"/>
        </w:rPr>
        <w:t>neutre</w:t>
      </w:r>
      <w:r w:rsidRPr="0017519B">
        <w:rPr>
          <w:rFonts w:ascii="Arial" w:eastAsia="Times New Roman" w:hAnsi="Arial" w:cs="Times New Roman"/>
          <w:color w:val="15253D"/>
          <w:kern w:val="0"/>
          <w:sz w:val="23"/>
          <w:szCs w:val="23"/>
          <w:lang w:eastAsia="fr-FR"/>
          <w14:ligatures w14:val="none"/>
        </w:rPr>
        <w:t> ;</w:t>
      </w:r>
    </w:p>
    <w:p w14:paraId="0AD0F333" w14:textId="77777777" w:rsidR="0017519B" w:rsidRPr="0017519B" w:rsidRDefault="0017519B" w:rsidP="0017519B">
      <w:pPr>
        <w:numPr>
          <w:ilvl w:val="0"/>
          <w:numId w:val="1"/>
        </w:numPr>
        <w:shd w:val="clear" w:color="auto" w:fill="FFFFFF"/>
        <w:spacing w:before="100" w:beforeAutospacing="1"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de procéder avec discrétion et délicatesse afin de protéger la dignité et la vie privée de l'ensemble des personnes impliquées ;</w:t>
      </w:r>
    </w:p>
    <w:p w14:paraId="0D0EA347" w14:textId="77777777" w:rsidR="0017519B" w:rsidRPr="0017519B" w:rsidRDefault="0017519B" w:rsidP="0017519B">
      <w:pPr>
        <w:numPr>
          <w:ilvl w:val="0"/>
          <w:numId w:val="1"/>
        </w:numPr>
        <w:shd w:val="clear" w:color="auto" w:fill="FFFFFF"/>
        <w:spacing w:before="100" w:beforeAutospacing="1"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de rédiger un compte-rendu détaillé et uniquement factuel de chaque entretien, noter la date, l'heure de début et de fin de chaque entretien.</w:t>
      </w:r>
    </w:p>
    <w:p w14:paraId="059A93AB" w14:textId="50FD3AFA" w:rsidR="0017519B" w:rsidRPr="0017519B" w:rsidRDefault="0017519B" w:rsidP="0017519B">
      <w:pPr>
        <w:shd w:val="clear" w:color="auto" w:fill="FEF5E8"/>
        <w:spacing w:after="0"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noProof/>
          <w:color w:val="15253D"/>
          <w:kern w:val="0"/>
          <w:sz w:val="23"/>
          <w:szCs w:val="23"/>
          <w:lang w:eastAsia="fr-FR"/>
          <w14:ligatures w14:val="none"/>
        </w:rPr>
        <w:drawing>
          <wp:inline distT="0" distB="0" distL="0" distR="0" wp14:anchorId="231ADEE1" wp14:editId="705D93D5">
            <wp:extent cx="952500" cy="762000"/>
            <wp:effectExtent l="0" t="0" r="0" b="0"/>
            <wp:docPr id="1904423410" name="Image 3"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us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p w14:paraId="161FB56E" w14:textId="77777777" w:rsidR="0017519B" w:rsidRPr="0017519B" w:rsidRDefault="0017519B" w:rsidP="0017519B">
      <w:pPr>
        <w:shd w:val="clear" w:color="auto" w:fill="FEF5E8"/>
        <w:spacing w:after="100" w:afterAutospacing="1" w:line="240" w:lineRule="auto"/>
        <w:rPr>
          <w:rFonts w:ascii="Times New Roman" w:eastAsia="Times New Roman" w:hAnsi="Times New Roman" w:cs="Times New Roman"/>
          <w:color w:val="15253D"/>
          <w:spacing w:val="-10"/>
          <w:kern w:val="0"/>
          <w:sz w:val="23"/>
          <w:szCs w:val="23"/>
          <w:lang w:eastAsia="fr-FR"/>
          <w14:ligatures w14:val="none"/>
        </w:rPr>
      </w:pPr>
      <w:hyperlink r:id="rId15" w:tgtFrame="_blank" w:history="1">
        <w:r w:rsidRPr="0017519B">
          <w:rPr>
            <w:rFonts w:ascii="Times New Roman" w:eastAsia="Times New Roman" w:hAnsi="Times New Roman" w:cs="Times New Roman"/>
            <w:color w:val="222222"/>
            <w:spacing w:val="-10"/>
            <w:kern w:val="0"/>
            <w:sz w:val="23"/>
            <w:szCs w:val="23"/>
            <w:u w:val="single"/>
            <w:lang w:eastAsia="fr-FR"/>
            <w14:ligatures w14:val="none"/>
          </w:rPr>
          <w:t>Bon à savoir : </w:t>
        </w:r>
      </w:hyperlink>
    </w:p>
    <w:p w14:paraId="597FFA2D" w14:textId="77777777" w:rsidR="0017519B" w:rsidRPr="0017519B" w:rsidRDefault="0017519B" w:rsidP="0017519B">
      <w:pPr>
        <w:shd w:val="clear" w:color="auto" w:fill="FEF5E8"/>
        <w:spacing w:after="100" w:afterAutospacing="1"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L'enquête peut se faire à l'insu du salarié mis en cause, en ne l'auditionnant qu'au dernier moment, lorsque suffisamment d'éléments de preuve ont pu être réunis par ailleurs. Cela ne constitue pas un mode de preuve déloyal </w:t>
      </w:r>
      <w:r w:rsidRPr="0017519B">
        <w:rPr>
          <w:rFonts w:ascii="Arial" w:eastAsia="Times New Roman" w:hAnsi="Arial" w:cs="Times New Roman"/>
          <w:i/>
          <w:iCs/>
          <w:color w:val="15253D"/>
          <w:kern w:val="0"/>
          <w:sz w:val="23"/>
          <w:szCs w:val="23"/>
          <w:lang w:eastAsia="fr-FR"/>
          <w14:ligatures w14:val="none"/>
        </w:rPr>
        <w:t>(5)</w:t>
      </w:r>
      <w:r w:rsidRPr="0017519B">
        <w:rPr>
          <w:rFonts w:ascii="Arial" w:eastAsia="Times New Roman" w:hAnsi="Arial" w:cs="Times New Roman"/>
          <w:color w:val="15253D"/>
          <w:kern w:val="0"/>
          <w:sz w:val="23"/>
          <w:szCs w:val="23"/>
          <w:lang w:eastAsia="fr-FR"/>
          <w14:ligatures w14:val="none"/>
        </w:rPr>
        <w:t>.</w:t>
      </w:r>
    </w:p>
    <w:p w14:paraId="1DAD798D" w14:textId="77777777" w:rsidR="0017519B" w:rsidRPr="0017519B" w:rsidRDefault="0017519B" w:rsidP="0017519B">
      <w:pPr>
        <w:shd w:val="clear" w:color="auto" w:fill="FFFFFF"/>
        <w:spacing w:before="100" w:beforeAutospacing="1" w:after="100" w:afterAutospacing="1" w:line="240" w:lineRule="auto"/>
        <w:outlineLvl w:val="2"/>
        <w:rPr>
          <w:rFonts w:ascii="Times New Roman" w:eastAsia="Times New Roman" w:hAnsi="Times New Roman" w:cs="Times New Roman"/>
          <w:color w:val="15253D"/>
          <w:spacing w:val="-10"/>
          <w:kern w:val="0"/>
          <w:sz w:val="27"/>
          <w:szCs w:val="27"/>
          <w:lang w:eastAsia="fr-FR"/>
          <w14:ligatures w14:val="none"/>
        </w:rPr>
      </w:pPr>
      <w:r w:rsidRPr="0017519B">
        <w:rPr>
          <w:rFonts w:ascii="Times New Roman" w:eastAsia="Times New Roman" w:hAnsi="Times New Roman" w:cs="Times New Roman"/>
          <w:color w:val="15253D"/>
          <w:spacing w:val="-10"/>
          <w:kern w:val="0"/>
          <w:sz w:val="27"/>
          <w:szCs w:val="27"/>
          <w:lang w:eastAsia="fr-FR"/>
          <w14:ligatures w14:val="none"/>
        </w:rPr>
        <w:t>L'inspection du travail ou le médecin du travail ont-ils un rôle à jouer ?</w:t>
      </w:r>
    </w:p>
    <w:p w14:paraId="231CCA9A"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L'employeur ne doit pas hésiter, au cours de la procédure, à s'entourer de divers interlocuteurs.</w:t>
      </w:r>
    </w:p>
    <w:p w14:paraId="22952826"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b/>
          <w:bCs/>
          <w:color w:val="15253D"/>
          <w:kern w:val="0"/>
          <w:sz w:val="23"/>
          <w:szCs w:val="23"/>
          <w:lang w:eastAsia="fr-FR"/>
          <w14:ligatures w14:val="none"/>
        </w:rPr>
        <w:t>L'inspection du travail</w:t>
      </w:r>
      <w:r w:rsidRPr="0017519B">
        <w:rPr>
          <w:rFonts w:ascii="Arial" w:eastAsia="Times New Roman" w:hAnsi="Arial" w:cs="Times New Roman"/>
          <w:color w:val="15253D"/>
          <w:kern w:val="0"/>
          <w:sz w:val="23"/>
          <w:szCs w:val="23"/>
          <w:lang w:eastAsia="fr-FR"/>
          <w14:ligatures w14:val="none"/>
        </w:rPr>
        <w:t> peut aider l'entreprise à trouver des </w:t>
      </w:r>
      <w:r w:rsidRPr="0017519B">
        <w:rPr>
          <w:rFonts w:ascii="Arial" w:eastAsia="Times New Roman" w:hAnsi="Arial" w:cs="Times New Roman"/>
          <w:b/>
          <w:bCs/>
          <w:color w:val="15253D"/>
          <w:kern w:val="0"/>
          <w:sz w:val="23"/>
          <w:szCs w:val="23"/>
          <w:lang w:eastAsia="fr-FR"/>
          <w14:ligatures w14:val="none"/>
        </w:rPr>
        <w:t>solutions</w:t>
      </w:r>
      <w:r w:rsidRPr="0017519B">
        <w:rPr>
          <w:rFonts w:ascii="Arial" w:eastAsia="Times New Roman" w:hAnsi="Arial" w:cs="Times New Roman"/>
          <w:color w:val="15253D"/>
          <w:kern w:val="0"/>
          <w:sz w:val="23"/>
          <w:szCs w:val="23"/>
          <w:lang w:eastAsia="fr-FR"/>
          <w14:ligatures w14:val="none"/>
        </w:rPr>
        <w:t> afin d'éviter que des faits de harcèlement au travail ne se produisent de nouveau, dans le cadre de son obligation de prévention des risques professionnels. Les services de prévention et de santé au travail peuvent délivrer des préconisations afin d'accompagner l'entreprise dans la mise en place d'actions permettant de protéger la santé physique et mentale du salarié harcelé.</w:t>
      </w:r>
    </w:p>
    <w:p w14:paraId="4F32081B"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Il en est de même du </w:t>
      </w:r>
      <w:r w:rsidRPr="0017519B">
        <w:rPr>
          <w:rFonts w:ascii="Arial" w:eastAsia="Times New Roman" w:hAnsi="Arial" w:cs="Times New Roman"/>
          <w:b/>
          <w:bCs/>
          <w:color w:val="15253D"/>
          <w:kern w:val="0"/>
          <w:sz w:val="23"/>
          <w:szCs w:val="23"/>
          <w:lang w:eastAsia="fr-FR"/>
          <w14:ligatures w14:val="none"/>
        </w:rPr>
        <w:t>médecin du travail</w:t>
      </w:r>
      <w:r w:rsidRPr="0017519B">
        <w:rPr>
          <w:rFonts w:ascii="Arial" w:eastAsia="Times New Roman" w:hAnsi="Arial" w:cs="Times New Roman"/>
          <w:color w:val="15253D"/>
          <w:kern w:val="0"/>
          <w:sz w:val="23"/>
          <w:szCs w:val="23"/>
          <w:lang w:eastAsia="fr-FR"/>
          <w14:ligatures w14:val="none"/>
        </w:rPr>
        <w:t>, dont l'une des missions est de </w:t>
      </w:r>
      <w:r w:rsidRPr="0017519B">
        <w:rPr>
          <w:rFonts w:ascii="Arial" w:eastAsia="Times New Roman" w:hAnsi="Arial" w:cs="Times New Roman"/>
          <w:b/>
          <w:bCs/>
          <w:color w:val="15253D"/>
          <w:kern w:val="0"/>
          <w:sz w:val="23"/>
          <w:szCs w:val="23"/>
          <w:lang w:eastAsia="fr-FR"/>
          <w14:ligatures w14:val="none"/>
        </w:rPr>
        <w:t>conseiller </w:t>
      </w:r>
      <w:r w:rsidRPr="0017519B">
        <w:rPr>
          <w:rFonts w:ascii="Arial" w:eastAsia="Times New Roman" w:hAnsi="Arial" w:cs="Times New Roman"/>
          <w:color w:val="15253D"/>
          <w:kern w:val="0"/>
          <w:sz w:val="23"/>
          <w:szCs w:val="23"/>
          <w:lang w:eastAsia="fr-FR"/>
          <w14:ligatures w14:val="none"/>
        </w:rPr>
        <w:t>les employeurs pour prévenir les risques de harcèlement moral et sexuel sur le lieu de travail. </w:t>
      </w:r>
    </w:p>
    <w:p w14:paraId="4D6DC687" w14:textId="1BDF5634" w:rsidR="0017519B" w:rsidRPr="0017519B" w:rsidRDefault="0017519B" w:rsidP="0017519B">
      <w:pPr>
        <w:shd w:val="clear" w:color="auto" w:fill="FEF5E8"/>
        <w:spacing w:after="0"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noProof/>
          <w:color w:val="15253D"/>
          <w:kern w:val="0"/>
          <w:sz w:val="23"/>
          <w:szCs w:val="23"/>
          <w:lang w:eastAsia="fr-FR"/>
          <w14:ligatures w14:val="none"/>
        </w:rPr>
        <w:drawing>
          <wp:inline distT="0" distB="0" distL="0" distR="0" wp14:anchorId="58E52285" wp14:editId="3FEDABA9">
            <wp:extent cx="952500" cy="923925"/>
            <wp:effectExtent l="0" t="0" r="0" b="9525"/>
            <wp:docPr id="283563092" name="Image 2"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inline>
        </w:drawing>
      </w:r>
    </w:p>
    <w:p w14:paraId="07661744" w14:textId="77777777" w:rsidR="0017519B" w:rsidRPr="0017519B" w:rsidRDefault="0017519B" w:rsidP="0017519B">
      <w:pPr>
        <w:shd w:val="clear" w:color="auto" w:fill="FEF5E8"/>
        <w:spacing w:after="100" w:afterAutospacing="1" w:line="240" w:lineRule="auto"/>
        <w:rPr>
          <w:rFonts w:ascii="Times New Roman" w:eastAsia="Times New Roman" w:hAnsi="Times New Roman" w:cs="Times New Roman"/>
          <w:color w:val="15253D"/>
          <w:spacing w:val="-10"/>
          <w:kern w:val="0"/>
          <w:sz w:val="23"/>
          <w:szCs w:val="23"/>
          <w:lang w:eastAsia="fr-FR"/>
          <w14:ligatures w14:val="none"/>
        </w:rPr>
      </w:pPr>
      <w:hyperlink r:id="rId17" w:tgtFrame="_blank" w:history="1">
        <w:r w:rsidRPr="0017519B">
          <w:rPr>
            <w:rFonts w:ascii="Times New Roman" w:eastAsia="Times New Roman" w:hAnsi="Times New Roman" w:cs="Times New Roman"/>
            <w:color w:val="222222"/>
            <w:spacing w:val="-10"/>
            <w:kern w:val="0"/>
            <w:sz w:val="23"/>
            <w:szCs w:val="23"/>
            <w:u w:val="single"/>
            <w:lang w:eastAsia="fr-FR"/>
            <w14:ligatures w14:val="none"/>
          </w:rPr>
          <w:t>Découvrez nos abonnements dédiés aux professionnels </w:t>
        </w:r>
      </w:hyperlink>
    </w:p>
    <w:p w14:paraId="72974698" w14:textId="77777777" w:rsidR="0017519B" w:rsidRPr="0017519B" w:rsidRDefault="0017519B" w:rsidP="0017519B">
      <w:pPr>
        <w:shd w:val="clear" w:color="auto" w:fill="FEF5E8"/>
        <w:spacing w:after="100" w:afterAutospacing="1"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 Accédez à l’ensemble de nos documents certifiés par nos juristes en illimité</w:t>
      </w:r>
      <w:r w:rsidRPr="0017519B">
        <w:rPr>
          <w:rFonts w:ascii="Arial" w:eastAsia="Times New Roman" w:hAnsi="Arial" w:cs="Times New Roman"/>
          <w:color w:val="15253D"/>
          <w:kern w:val="0"/>
          <w:sz w:val="23"/>
          <w:szCs w:val="23"/>
          <w:lang w:eastAsia="fr-FR"/>
          <w14:ligatures w14:val="none"/>
        </w:rPr>
        <w:br/>
        <w:t>- Posez vos questions à nos juristes quelque soit le domaine de droit</w:t>
      </w:r>
      <w:r w:rsidRPr="0017519B">
        <w:rPr>
          <w:rFonts w:ascii="Arial" w:eastAsia="Times New Roman" w:hAnsi="Arial" w:cs="Times New Roman"/>
          <w:color w:val="15253D"/>
          <w:kern w:val="0"/>
          <w:sz w:val="23"/>
          <w:szCs w:val="23"/>
          <w:lang w:eastAsia="fr-FR"/>
          <w14:ligatures w14:val="none"/>
        </w:rPr>
        <w:br/>
        <w:t>- Accédez à votre convention collective à jour des derniers accords</w:t>
      </w:r>
    </w:p>
    <w:p w14:paraId="307C2C95" w14:textId="77777777" w:rsidR="0017519B" w:rsidRPr="0017519B" w:rsidRDefault="0017519B" w:rsidP="0017519B">
      <w:pPr>
        <w:shd w:val="clear" w:color="auto" w:fill="FEF5E8"/>
        <w:spacing w:after="0" w:line="240" w:lineRule="auto"/>
        <w:rPr>
          <w:rFonts w:ascii="Arial" w:eastAsia="Times New Roman" w:hAnsi="Arial" w:cs="Times New Roman"/>
          <w:color w:val="15253D"/>
          <w:kern w:val="0"/>
          <w:sz w:val="23"/>
          <w:szCs w:val="23"/>
          <w:lang w:eastAsia="fr-FR"/>
          <w14:ligatures w14:val="none"/>
        </w:rPr>
      </w:pPr>
      <w:hyperlink r:id="rId18" w:history="1">
        <w:r w:rsidRPr="0017519B">
          <w:rPr>
            <w:rFonts w:ascii="var(--jt-btn-font-family)" w:eastAsia="Times New Roman" w:hAnsi="var(--jt-btn-font-family)" w:cs="Times New Roman"/>
            <w:color w:val="0000FF"/>
            <w:kern w:val="0"/>
            <w:sz w:val="23"/>
            <w:szCs w:val="23"/>
            <w:u w:val="single"/>
            <w:lang w:eastAsia="fr-FR"/>
            <w14:ligatures w14:val="none"/>
          </w:rPr>
          <w:t>Découvrir</w:t>
        </w:r>
      </w:hyperlink>
    </w:p>
    <w:p w14:paraId="26C7113E" w14:textId="77777777" w:rsidR="0017519B" w:rsidRPr="0017519B" w:rsidRDefault="0017519B" w:rsidP="0017519B">
      <w:pPr>
        <w:shd w:val="clear" w:color="auto" w:fill="FFFFFF"/>
        <w:spacing w:before="100" w:beforeAutospacing="1" w:after="100" w:afterAutospacing="1" w:line="240" w:lineRule="auto"/>
        <w:outlineLvl w:val="1"/>
        <w:rPr>
          <w:rFonts w:ascii="Times New Roman" w:eastAsia="Times New Roman" w:hAnsi="Times New Roman" w:cs="Times New Roman"/>
          <w:color w:val="FCA41F"/>
          <w:spacing w:val="-10"/>
          <w:kern w:val="0"/>
          <w:sz w:val="36"/>
          <w:szCs w:val="36"/>
          <w:lang w:eastAsia="fr-FR"/>
          <w14:ligatures w14:val="none"/>
        </w:rPr>
      </w:pPr>
      <w:r w:rsidRPr="0017519B">
        <w:rPr>
          <w:rFonts w:ascii="Times New Roman" w:eastAsia="Times New Roman" w:hAnsi="Times New Roman" w:cs="Times New Roman"/>
          <w:color w:val="FCA41F"/>
          <w:spacing w:val="-10"/>
          <w:kern w:val="0"/>
          <w:sz w:val="36"/>
          <w:szCs w:val="36"/>
          <w:lang w:eastAsia="fr-FR"/>
          <w14:ligatures w14:val="none"/>
        </w:rPr>
        <w:t>Quelles sont les obligations de l'employeur en attendant les conclusions de l'enquête ?</w:t>
      </w:r>
    </w:p>
    <w:p w14:paraId="3DED4B72" w14:textId="77777777" w:rsidR="0017519B" w:rsidRPr="0017519B" w:rsidRDefault="0017519B" w:rsidP="0017519B">
      <w:pPr>
        <w:shd w:val="clear" w:color="auto" w:fill="FFFFFF"/>
        <w:spacing w:before="100" w:beforeAutospacing="1" w:after="100" w:afterAutospacing="1" w:line="240" w:lineRule="auto"/>
        <w:outlineLvl w:val="2"/>
        <w:rPr>
          <w:rFonts w:ascii="Times New Roman" w:eastAsia="Times New Roman" w:hAnsi="Times New Roman" w:cs="Times New Roman"/>
          <w:color w:val="15253D"/>
          <w:spacing w:val="-10"/>
          <w:kern w:val="0"/>
          <w:sz w:val="27"/>
          <w:szCs w:val="27"/>
          <w:lang w:eastAsia="fr-FR"/>
          <w14:ligatures w14:val="none"/>
        </w:rPr>
      </w:pPr>
      <w:r w:rsidRPr="0017519B">
        <w:rPr>
          <w:rFonts w:ascii="Times New Roman" w:eastAsia="Times New Roman" w:hAnsi="Times New Roman" w:cs="Times New Roman"/>
          <w:color w:val="15253D"/>
          <w:spacing w:val="-10"/>
          <w:kern w:val="0"/>
          <w:sz w:val="27"/>
          <w:szCs w:val="27"/>
          <w:lang w:eastAsia="fr-FR"/>
          <w14:ligatures w14:val="none"/>
        </w:rPr>
        <w:t>Comment réagir à la suite de l'enquête pour harcèlement ? Quelles mesures prendre à l'encontre du salarié accusé de harcèlement ?</w:t>
      </w:r>
    </w:p>
    <w:p w14:paraId="537418AC"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b/>
          <w:bCs/>
          <w:color w:val="15253D"/>
          <w:kern w:val="0"/>
          <w:sz w:val="23"/>
          <w:szCs w:val="23"/>
          <w:lang w:eastAsia="fr-FR"/>
          <w14:ligatures w14:val="none"/>
        </w:rPr>
        <w:t>En attendant les conclusions de l'enquête interne</w:t>
      </w:r>
      <w:r w:rsidRPr="0017519B">
        <w:rPr>
          <w:rFonts w:ascii="Arial" w:eastAsia="Times New Roman" w:hAnsi="Arial" w:cs="Times New Roman"/>
          <w:color w:val="15253D"/>
          <w:kern w:val="0"/>
          <w:sz w:val="23"/>
          <w:szCs w:val="23"/>
          <w:lang w:eastAsia="fr-FR"/>
          <w14:ligatures w14:val="none"/>
        </w:rPr>
        <w:t>, l'employeur doit</w:t>
      </w:r>
      <w:r w:rsidRPr="0017519B">
        <w:rPr>
          <w:rFonts w:ascii="Arial" w:eastAsia="Times New Roman" w:hAnsi="Arial" w:cs="Times New Roman"/>
          <w:b/>
          <w:bCs/>
          <w:color w:val="15253D"/>
          <w:kern w:val="0"/>
          <w:sz w:val="23"/>
          <w:szCs w:val="23"/>
          <w:lang w:eastAsia="fr-FR"/>
          <w14:ligatures w14:val="none"/>
        </w:rPr>
        <w:t> protéger le salarié qui s'estime victime</w:t>
      </w:r>
      <w:r w:rsidRPr="0017519B">
        <w:rPr>
          <w:rFonts w:ascii="Arial" w:eastAsia="Times New Roman" w:hAnsi="Arial" w:cs="Times New Roman"/>
          <w:color w:val="15253D"/>
          <w:kern w:val="0"/>
          <w:sz w:val="23"/>
          <w:szCs w:val="23"/>
          <w:lang w:eastAsia="fr-FR"/>
          <w14:ligatures w14:val="none"/>
        </w:rPr>
        <w:t> des agissements de harcèlement. </w:t>
      </w:r>
    </w:p>
    <w:p w14:paraId="27E36A88"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À ce titre, il peut prononcer la </w:t>
      </w:r>
      <w:hyperlink r:id="rId19" w:tgtFrame="_blank" w:history="1">
        <w:r w:rsidRPr="0017519B">
          <w:rPr>
            <w:rFonts w:ascii="Arial" w:eastAsia="Times New Roman" w:hAnsi="Arial" w:cs="Times New Roman"/>
            <w:b/>
            <w:bCs/>
            <w:color w:val="0FA4EF"/>
            <w:kern w:val="0"/>
            <w:sz w:val="23"/>
            <w:szCs w:val="23"/>
            <w:u w:val="single"/>
            <w:lang w:eastAsia="fr-FR"/>
            <w14:ligatures w14:val="none"/>
          </w:rPr>
          <w:t>mise à pied conservatoire</w:t>
        </w:r>
      </w:hyperlink>
      <w:r w:rsidRPr="0017519B">
        <w:rPr>
          <w:rFonts w:ascii="Arial" w:eastAsia="Times New Roman" w:hAnsi="Arial" w:cs="Times New Roman"/>
          <w:color w:val="15253D"/>
          <w:kern w:val="0"/>
          <w:sz w:val="23"/>
          <w:szCs w:val="23"/>
          <w:lang w:eastAsia="fr-FR"/>
          <w14:ligatures w14:val="none"/>
        </w:rPr>
        <w:t> du salarié mis en cause. C'est une mesure préventive qui permet d'éloigner celui-ci en attendant qu'une sanction disciplinaire soit prise à son encontre.</w:t>
      </w:r>
    </w:p>
    <w:p w14:paraId="5A7ABA66"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Si les </w:t>
      </w:r>
      <w:r w:rsidRPr="0017519B">
        <w:rPr>
          <w:rFonts w:ascii="Arial" w:eastAsia="Times New Roman" w:hAnsi="Arial" w:cs="Times New Roman"/>
          <w:b/>
          <w:bCs/>
          <w:color w:val="15253D"/>
          <w:kern w:val="0"/>
          <w:sz w:val="23"/>
          <w:szCs w:val="23"/>
          <w:lang w:eastAsia="fr-FR"/>
          <w14:ligatures w14:val="none"/>
        </w:rPr>
        <w:t>faits de harcèlement</w:t>
      </w:r>
      <w:r w:rsidRPr="0017519B">
        <w:rPr>
          <w:rFonts w:ascii="Arial" w:eastAsia="Times New Roman" w:hAnsi="Arial" w:cs="Times New Roman"/>
          <w:color w:val="15253D"/>
          <w:kern w:val="0"/>
          <w:sz w:val="23"/>
          <w:szCs w:val="23"/>
          <w:lang w:eastAsia="fr-FR"/>
          <w14:ligatures w14:val="none"/>
        </w:rPr>
        <w:t> sont </w:t>
      </w:r>
      <w:r w:rsidRPr="0017519B">
        <w:rPr>
          <w:rFonts w:ascii="Arial" w:eastAsia="Times New Roman" w:hAnsi="Arial" w:cs="Times New Roman"/>
          <w:b/>
          <w:bCs/>
          <w:color w:val="15253D"/>
          <w:kern w:val="0"/>
          <w:sz w:val="23"/>
          <w:szCs w:val="23"/>
          <w:lang w:eastAsia="fr-FR"/>
          <w14:ligatures w14:val="none"/>
        </w:rPr>
        <w:t>avérés</w:t>
      </w:r>
      <w:r w:rsidRPr="0017519B">
        <w:rPr>
          <w:rFonts w:ascii="Arial" w:eastAsia="Times New Roman" w:hAnsi="Arial" w:cs="Times New Roman"/>
          <w:color w:val="15253D"/>
          <w:kern w:val="0"/>
          <w:sz w:val="23"/>
          <w:szCs w:val="23"/>
          <w:lang w:eastAsia="fr-FR"/>
          <w14:ligatures w14:val="none"/>
        </w:rPr>
        <w:t>, l'employeur peut alors prononcer une </w:t>
      </w:r>
      <w:r w:rsidRPr="0017519B">
        <w:rPr>
          <w:rFonts w:ascii="Arial" w:eastAsia="Times New Roman" w:hAnsi="Arial" w:cs="Times New Roman"/>
          <w:b/>
          <w:bCs/>
          <w:color w:val="15253D"/>
          <w:kern w:val="0"/>
          <w:sz w:val="23"/>
          <w:szCs w:val="23"/>
          <w:lang w:eastAsia="fr-FR"/>
          <w14:ligatures w14:val="none"/>
        </w:rPr>
        <w:t>sanction disciplinaire</w:t>
      </w:r>
      <w:r w:rsidRPr="0017519B">
        <w:rPr>
          <w:rFonts w:ascii="Arial" w:eastAsia="Times New Roman" w:hAnsi="Arial" w:cs="Times New Roman"/>
          <w:color w:val="15253D"/>
          <w:kern w:val="0"/>
          <w:sz w:val="23"/>
          <w:szCs w:val="23"/>
          <w:lang w:eastAsia="fr-FR"/>
          <w14:ligatures w14:val="none"/>
        </w:rPr>
        <w:t> à l'encontre du harceleur, généralement un </w:t>
      </w:r>
      <w:r w:rsidRPr="0017519B">
        <w:rPr>
          <w:rFonts w:ascii="Arial" w:eastAsia="Times New Roman" w:hAnsi="Arial" w:cs="Times New Roman"/>
          <w:b/>
          <w:bCs/>
          <w:color w:val="15253D"/>
          <w:kern w:val="0"/>
          <w:sz w:val="23"/>
          <w:szCs w:val="23"/>
          <w:lang w:eastAsia="fr-FR"/>
          <w14:ligatures w14:val="none"/>
        </w:rPr>
        <w:t>licenciement</w:t>
      </w:r>
      <w:r w:rsidRPr="0017519B">
        <w:rPr>
          <w:rFonts w:ascii="Arial" w:eastAsia="Times New Roman" w:hAnsi="Arial" w:cs="Times New Roman"/>
          <w:color w:val="15253D"/>
          <w:kern w:val="0"/>
          <w:sz w:val="23"/>
          <w:szCs w:val="23"/>
          <w:lang w:eastAsia="fr-FR"/>
          <w14:ligatures w14:val="none"/>
        </w:rPr>
        <w:t>.</w:t>
      </w:r>
    </w:p>
    <w:p w14:paraId="314DB079"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Si ce n'est pas le cas, la mise à pied conservatoire peut ne déboucher sur aucune sanction. Le salarié devra alors être rémunéré pour la durée de la mise à pied conservatoire.</w:t>
      </w:r>
    </w:p>
    <w:p w14:paraId="0C77EE7F" w14:textId="3E0DA10B" w:rsidR="0017519B" w:rsidRPr="0017519B" w:rsidRDefault="0017519B" w:rsidP="0017519B">
      <w:pPr>
        <w:shd w:val="clear" w:color="auto" w:fill="FEF5E8"/>
        <w:spacing w:after="0"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noProof/>
          <w:color w:val="15253D"/>
          <w:kern w:val="0"/>
          <w:sz w:val="23"/>
          <w:szCs w:val="23"/>
          <w:lang w:eastAsia="fr-FR"/>
          <w14:ligatures w14:val="none"/>
        </w:rPr>
        <w:drawing>
          <wp:inline distT="0" distB="0" distL="0" distR="0" wp14:anchorId="696A3EC7" wp14:editId="0349B767">
            <wp:extent cx="952500" cy="762000"/>
            <wp:effectExtent l="0" t="0" r="0" b="0"/>
            <wp:docPr id="1662373818" name="Image 1"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p w14:paraId="70053E1F" w14:textId="77777777" w:rsidR="0017519B" w:rsidRPr="0017519B" w:rsidRDefault="0017519B" w:rsidP="0017519B">
      <w:pPr>
        <w:shd w:val="clear" w:color="auto" w:fill="FEF5E8"/>
        <w:spacing w:after="100" w:afterAutospacing="1" w:line="240" w:lineRule="auto"/>
        <w:rPr>
          <w:rFonts w:ascii="Times New Roman" w:eastAsia="Times New Roman" w:hAnsi="Times New Roman" w:cs="Times New Roman"/>
          <w:color w:val="15253D"/>
          <w:spacing w:val="-10"/>
          <w:kern w:val="0"/>
          <w:sz w:val="23"/>
          <w:szCs w:val="23"/>
          <w:lang w:eastAsia="fr-FR"/>
          <w14:ligatures w14:val="none"/>
        </w:rPr>
      </w:pPr>
      <w:hyperlink r:id="rId20" w:tgtFrame="_blank" w:history="1">
        <w:r w:rsidRPr="0017519B">
          <w:rPr>
            <w:rFonts w:ascii="Times New Roman" w:eastAsia="Times New Roman" w:hAnsi="Times New Roman" w:cs="Times New Roman"/>
            <w:color w:val="222222"/>
            <w:spacing w:val="-10"/>
            <w:kern w:val="0"/>
            <w:sz w:val="23"/>
            <w:szCs w:val="23"/>
            <w:u w:val="single"/>
            <w:lang w:eastAsia="fr-FR"/>
            <w14:ligatures w14:val="none"/>
          </w:rPr>
          <w:t>Bon à savoir :</w:t>
        </w:r>
      </w:hyperlink>
    </w:p>
    <w:p w14:paraId="142D301D" w14:textId="77777777" w:rsidR="0017519B" w:rsidRPr="0017519B" w:rsidRDefault="0017519B" w:rsidP="0017519B">
      <w:pPr>
        <w:shd w:val="clear" w:color="auto" w:fill="FEF5E8"/>
        <w:spacing w:after="100" w:afterAutospacing="1" w:line="240" w:lineRule="auto"/>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L'employeur doit garder en tête le délai de prescription qui s'applique pour sanctionner un salarié fautif. Habituellement, il ne peut sanctionner des faits de harcèlement commis par un salarié au-delà d'un délai de 2 mois à compter du jour où il en a eu connaissance </w:t>
      </w:r>
      <w:r w:rsidRPr="0017519B">
        <w:rPr>
          <w:rFonts w:ascii="Arial" w:eastAsia="Times New Roman" w:hAnsi="Arial" w:cs="Times New Roman"/>
          <w:i/>
          <w:iCs/>
          <w:color w:val="15253D"/>
          <w:kern w:val="0"/>
          <w:sz w:val="23"/>
          <w:szCs w:val="23"/>
          <w:lang w:eastAsia="fr-FR"/>
          <w14:ligatures w14:val="none"/>
        </w:rPr>
        <w:t>(6)</w:t>
      </w:r>
      <w:r w:rsidRPr="0017519B">
        <w:rPr>
          <w:rFonts w:ascii="Arial" w:eastAsia="Times New Roman" w:hAnsi="Arial" w:cs="Times New Roman"/>
          <w:color w:val="15253D"/>
          <w:kern w:val="0"/>
          <w:sz w:val="23"/>
          <w:szCs w:val="23"/>
          <w:lang w:eastAsia="fr-FR"/>
          <w14:ligatures w14:val="none"/>
        </w:rPr>
        <w:t>. Cependant, lorsqu'une enquête interne est diligentée, le point de départ du délai de prescription est reporté. En effet, il commence à courir à compter des résultats de l'enquête (remise du rapport d'enquête) </w:t>
      </w:r>
      <w:r w:rsidRPr="0017519B">
        <w:rPr>
          <w:rFonts w:ascii="Arial" w:eastAsia="Times New Roman" w:hAnsi="Arial" w:cs="Times New Roman"/>
          <w:i/>
          <w:iCs/>
          <w:color w:val="15253D"/>
          <w:kern w:val="0"/>
          <w:sz w:val="23"/>
          <w:szCs w:val="23"/>
          <w:lang w:eastAsia="fr-FR"/>
          <w14:ligatures w14:val="none"/>
        </w:rPr>
        <w:t>(7)</w:t>
      </w:r>
      <w:r w:rsidRPr="0017519B">
        <w:rPr>
          <w:rFonts w:ascii="Arial" w:eastAsia="Times New Roman" w:hAnsi="Arial" w:cs="Times New Roman"/>
          <w:color w:val="15253D"/>
          <w:kern w:val="0"/>
          <w:sz w:val="23"/>
          <w:szCs w:val="23"/>
          <w:lang w:eastAsia="fr-FR"/>
          <w14:ligatures w14:val="none"/>
        </w:rPr>
        <w:t>. </w:t>
      </w:r>
    </w:p>
    <w:p w14:paraId="249B7DF6" w14:textId="77777777" w:rsidR="0017519B" w:rsidRPr="0017519B" w:rsidRDefault="0017519B" w:rsidP="0017519B">
      <w:pPr>
        <w:shd w:val="clear" w:color="auto" w:fill="FFFFFF"/>
        <w:spacing w:before="100" w:beforeAutospacing="1" w:after="100" w:afterAutospacing="1" w:line="240" w:lineRule="auto"/>
        <w:outlineLvl w:val="1"/>
        <w:rPr>
          <w:rFonts w:ascii="Times New Roman" w:eastAsia="Times New Roman" w:hAnsi="Times New Roman" w:cs="Times New Roman"/>
          <w:color w:val="FCA41F"/>
          <w:spacing w:val="-10"/>
          <w:kern w:val="0"/>
          <w:sz w:val="36"/>
          <w:szCs w:val="36"/>
          <w:lang w:eastAsia="fr-FR"/>
          <w14:ligatures w14:val="none"/>
        </w:rPr>
      </w:pPr>
      <w:r w:rsidRPr="0017519B">
        <w:rPr>
          <w:rFonts w:ascii="Times New Roman" w:eastAsia="Times New Roman" w:hAnsi="Times New Roman" w:cs="Times New Roman"/>
          <w:color w:val="FCA41F"/>
          <w:spacing w:val="-10"/>
          <w:kern w:val="0"/>
          <w:sz w:val="36"/>
          <w:szCs w:val="36"/>
          <w:lang w:eastAsia="fr-FR"/>
          <w14:ligatures w14:val="none"/>
        </w:rPr>
        <w:t>Harcèlement au travail : quelle protection pour le salarié victime ?</w:t>
      </w:r>
    </w:p>
    <w:p w14:paraId="7C3C0D65"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La loi protège le salarié victime de faits de harcèlement de toute sanction, et notamment de toute</w:t>
      </w:r>
      <w:r w:rsidRPr="0017519B">
        <w:rPr>
          <w:rFonts w:ascii="Arial" w:eastAsia="Times New Roman" w:hAnsi="Arial" w:cs="Times New Roman"/>
          <w:b/>
          <w:bCs/>
          <w:color w:val="15253D"/>
          <w:kern w:val="0"/>
          <w:sz w:val="23"/>
          <w:szCs w:val="23"/>
          <w:lang w:eastAsia="fr-FR"/>
          <w14:ligatures w14:val="none"/>
        </w:rPr>
        <w:t> rupture de</w:t>
      </w:r>
      <w:r w:rsidRPr="0017519B">
        <w:rPr>
          <w:rFonts w:ascii="Arial" w:eastAsia="Times New Roman" w:hAnsi="Arial" w:cs="Times New Roman"/>
          <w:color w:val="15253D"/>
          <w:kern w:val="0"/>
          <w:sz w:val="23"/>
          <w:szCs w:val="23"/>
          <w:lang w:eastAsia="fr-FR"/>
          <w14:ligatures w14:val="none"/>
        </w:rPr>
        <w:t> son contrat de travail. </w:t>
      </w:r>
    </w:p>
    <w:p w14:paraId="26DAE363"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Elle prévoit en effet que toute personne licenciée pour avoir subi ou refusé de subir des agissements répétés de </w:t>
      </w:r>
      <w:hyperlink r:id="rId21" w:tgtFrame="_blank" w:history="1">
        <w:r w:rsidRPr="0017519B">
          <w:rPr>
            <w:rFonts w:ascii="Arial" w:eastAsia="Times New Roman" w:hAnsi="Arial" w:cs="Times New Roman"/>
            <w:color w:val="0FA4EF"/>
            <w:kern w:val="0"/>
            <w:sz w:val="23"/>
            <w:szCs w:val="23"/>
            <w:u w:val="single"/>
            <w:lang w:eastAsia="fr-FR"/>
            <w14:ligatures w14:val="none"/>
          </w:rPr>
          <w:t>harcèlement moral</w:t>
        </w:r>
      </w:hyperlink>
      <w:r w:rsidRPr="0017519B">
        <w:rPr>
          <w:rFonts w:ascii="Arial" w:eastAsia="Times New Roman" w:hAnsi="Arial" w:cs="Times New Roman"/>
          <w:color w:val="15253D"/>
          <w:kern w:val="0"/>
          <w:sz w:val="23"/>
          <w:szCs w:val="23"/>
          <w:lang w:eastAsia="fr-FR"/>
          <w14:ligatures w14:val="none"/>
        </w:rPr>
        <w:t> ou ayant, de bonne foi, relaté ou témoigné de tels agissements, peut obtenir la </w:t>
      </w:r>
      <w:r w:rsidRPr="0017519B">
        <w:rPr>
          <w:rFonts w:ascii="Arial" w:eastAsia="Times New Roman" w:hAnsi="Arial" w:cs="Times New Roman"/>
          <w:b/>
          <w:bCs/>
          <w:color w:val="15253D"/>
          <w:kern w:val="0"/>
          <w:sz w:val="23"/>
          <w:szCs w:val="23"/>
          <w:lang w:eastAsia="fr-FR"/>
          <w14:ligatures w14:val="none"/>
        </w:rPr>
        <w:t>nullité de son licenciement</w:t>
      </w:r>
      <w:r w:rsidRPr="0017519B">
        <w:rPr>
          <w:rFonts w:ascii="Arial" w:eastAsia="Times New Roman" w:hAnsi="Arial" w:cs="Times New Roman"/>
          <w:color w:val="15253D"/>
          <w:kern w:val="0"/>
          <w:sz w:val="23"/>
          <w:szCs w:val="23"/>
          <w:lang w:eastAsia="fr-FR"/>
          <w14:ligatures w14:val="none"/>
        </w:rPr>
        <w:t> </w:t>
      </w:r>
      <w:r w:rsidRPr="0017519B">
        <w:rPr>
          <w:rFonts w:ascii="Arial" w:eastAsia="Times New Roman" w:hAnsi="Arial" w:cs="Times New Roman"/>
          <w:i/>
          <w:iCs/>
          <w:color w:val="15253D"/>
          <w:kern w:val="0"/>
          <w:sz w:val="23"/>
          <w:szCs w:val="23"/>
          <w:lang w:eastAsia="fr-FR"/>
          <w14:ligatures w14:val="none"/>
        </w:rPr>
        <w:t>(8)</w:t>
      </w:r>
      <w:r w:rsidRPr="0017519B">
        <w:rPr>
          <w:rFonts w:ascii="Arial" w:eastAsia="Times New Roman" w:hAnsi="Arial" w:cs="Times New Roman"/>
          <w:color w:val="15253D"/>
          <w:kern w:val="0"/>
          <w:sz w:val="23"/>
          <w:szCs w:val="23"/>
          <w:lang w:eastAsia="fr-FR"/>
          <w14:ligatures w14:val="none"/>
        </w:rPr>
        <w:t>.</w:t>
      </w:r>
    </w:p>
    <w:p w14:paraId="36522502"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Jusqu’à présent, le juge social exigeait que le salarié qui souhaitait se prévaloir de la nullité de son licenciement pour ce motif ait, au préalable, dénoncé les faits en question en les </w:t>
      </w:r>
      <w:r w:rsidRPr="0017519B">
        <w:rPr>
          <w:rFonts w:ascii="Arial" w:eastAsia="Times New Roman" w:hAnsi="Arial" w:cs="Times New Roman"/>
          <w:b/>
          <w:bCs/>
          <w:color w:val="15253D"/>
          <w:kern w:val="0"/>
          <w:sz w:val="23"/>
          <w:szCs w:val="23"/>
          <w:lang w:eastAsia="fr-FR"/>
          <w14:ligatures w14:val="none"/>
        </w:rPr>
        <w:t>qualifiant expressément </w:t>
      </w:r>
      <w:r w:rsidRPr="0017519B">
        <w:rPr>
          <w:rFonts w:ascii="Arial" w:eastAsia="Times New Roman" w:hAnsi="Arial" w:cs="Times New Roman"/>
          <w:color w:val="15253D"/>
          <w:kern w:val="0"/>
          <w:sz w:val="23"/>
          <w:szCs w:val="23"/>
          <w:lang w:eastAsia="fr-FR"/>
          <w14:ligatures w14:val="none"/>
        </w:rPr>
        <w:t>de "harcèlement moral". En d'autres termes, il était nécessaire, pour le salarié qui demandait la nullité de son licenciement, d'avoir utilisé le terme de "harcèlement" au moment où il avait dénoncé les faits </w:t>
      </w:r>
      <w:r w:rsidRPr="0017519B">
        <w:rPr>
          <w:rFonts w:ascii="Arial" w:eastAsia="Times New Roman" w:hAnsi="Arial" w:cs="Times New Roman"/>
          <w:i/>
          <w:iCs/>
          <w:color w:val="15253D"/>
          <w:kern w:val="0"/>
          <w:sz w:val="23"/>
          <w:szCs w:val="23"/>
          <w:lang w:eastAsia="fr-FR"/>
          <w14:ligatures w14:val="none"/>
        </w:rPr>
        <w:t>(9)</w:t>
      </w:r>
      <w:r w:rsidRPr="0017519B">
        <w:rPr>
          <w:rFonts w:ascii="Arial" w:eastAsia="Times New Roman" w:hAnsi="Arial" w:cs="Times New Roman"/>
          <w:color w:val="15253D"/>
          <w:kern w:val="0"/>
          <w:sz w:val="23"/>
          <w:szCs w:val="23"/>
          <w:lang w:eastAsia="fr-FR"/>
          <w14:ligatures w14:val="none"/>
        </w:rPr>
        <w:t>.</w:t>
      </w:r>
    </w:p>
    <w:p w14:paraId="0862819E"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Le juge a récemment </w:t>
      </w:r>
      <w:r w:rsidRPr="0017519B">
        <w:rPr>
          <w:rFonts w:ascii="Arial" w:eastAsia="Times New Roman" w:hAnsi="Arial" w:cs="Times New Roman"/>
          <w:b/>
          <w:bCs/>
          <w:color w:val="15253D"/>
          <w:kern w:val="0"/>
          <w:sz w:val="23"/>
          <w:szCs w:val="23"/>
          <w:lang w:eastAsia="fr-FR"/>
          <w14:ligatures w14:val="none"/>
        </w:rPr>
        <w:t>assoupli </w:t>
      </w:r>
      <w:r w:rsidRPr="0017519B">
        <w:rPr>
          <w:rFonts w:ascii="Arial" w:eastAsia="Times New Roman" w:hAnsi="Arial" w:cs="Times New Roman"/>
          <w:color w:val="15253D"/>
          <w:kern w:val="0"/>
          <w:sz w:val="23"/>
          <w:szCs w:val="23"/>
          <w:lang w:eastAsia="fr-FR"/>
          <w14:ligatures w14:val="none"/>
        </w:rPr>
        <w:t>sa position. Il a en effet précisé que le salarié qui dénonçait des faits de harcèlement moral ne pouvait être licencié pour ce motif, et ce, même s'il n'avait pas qualifié lesdits faits de "</w:t>
      </w:r>
      <w:hyperlink r:id="rId22" w:tgtFrame="_blank" w:history="1">
        <w:r w:rsidRPr="0017519B">
          <w:rPr>
            <w:rFonts w:ascii="Arial" w:eastAsia="Times New Roman" w:hAnsi="Arial" w:cs="Times New Roman"/>
            <w:color w:val="0FA4EF"/>
            <w:kern w:val="0"/>
            <w:sz w:val="23"/>
            <w:szCs w:val="23"/>
            <w:u w:val="single"/>
            <w:lang w:eastAsia="fr-FR"/>
            <w14:ligatures w14:val="none"/>
          </w:rPr>
          <w:t>harcèlement moral</w:t>
        </w:r>
      </w:hyperlink>
      <w:r w:rsidRPr="0017519B">
        <w:rPr>
          <w:rFonts w:ascii="Arial" w:eastAsia="Times New Roman" w:hAnsi="Arial" w:cs="Times New Roman"/>
          <w:color w:val="15253D"/>
          <w:kern w:val="0"/>
          <w:sz w:val="23"/>
          <w:szCs w:val="23"/>
          <w:lang w:eastAsia="fr-FR"/>
          <w14:ligatures w14:val="none"/>
        </w:rPr>
        <w:t>" lors de leur dénonciation. La seule exception à cette règle est la </w:t>
      </w:r>
      <w:r w:rsidRPr="0017519B">
        <w:rPr>
          <w:rFonts w:ascii="Arial" w:eastAsia="Times New Roman" w:hAnsi="Arial" w:cs="Times New Roman"/>
          <w:b/>
          <w:bCs/>
          <w:color w:val="15253D"/>
          <w:kern w:val="0"/>
          <w:sz w:val="23"/>
          <w:szCs w:val="23"/>
          <w:lang w:eastAsia="fr-FR"/>
          <w14:ligatures w14:val="none"/>
        </w:rPr>
        <w:t>mauvaise foi </w:t>
      </w:r>
      <w:r w:rsidRPr="0017519B">
        <w:rPr>
          <w:rFonts w:ascii="Arial" w:eastAsia="Times New Roman" w:hAnsi="Arial" w:cs="Times New Roman"/>
          <w:color w:val="15253D"/>
          <w:kern w:val="0"/>
          <w:sz w:val="23"/>
          <w:szCs w:val="23"/>
          <w:lang w:eastAsia="fr-FR"/>
          <w14:ligatures w14:val="none"/>
        </w:rPr>
        <w:t>du salarié, c'est-à-dire l’hypothèse dans laquelle il a connaissance de la fausseté des faits qu’il dénonce </w:t>
      </w:r>
      <w:r w:rsidRPr="0017519B">
        <w:rPr>
          <w:rFonts w:ascii="Arial" w:eastAsia="Times New Roman" w:hAnsi="Arial" w:cs="Times New Roman"/>
          <w:i/>
          <w:iCs/>
          <w:color w:val="15253D"/>
          <w:kern w:val="0"/>
          <w:sz w:val="23"/>
          <w:szCs w:val="23"/>
          <w:lang w:eastAsia="fr-FR"/>
          <w14:ligatures w14:val="none"/>
        </w:rPr>
        <w:t>(10)</w:t>
      </w:r>
      <w:r w:rsidRPr="0017519B">
        <w:rPr>
          <w:rFonts w:ascii="Arial" w:eastAsia="Times New Roman" w:hAnsi="Arial" w:cs="Times New Roman"/>
          <w:color w:val="15253D"/>
          <w:kern w:val="0"/>
          <w:sz w:val="23"/>
          <w:szCs w:val="23"/>
          <w:lang w:eastAsia="fr-FR"/>
          <w14:ligatures w14:val="none"/>
        </w:rPr>
        <w:t>.</w:t>
      </w:r>
    </w:p>
    <w:p w14:paraId="46132D3D" w14:textId="77777777" w:rsidR="0017519B" w:rsidRPr="0017519B" w:rsidRDefault="0017519B" w:rsidP="0017519B">
      <w:pPr>
        <w:shd w:val="clear" w:color="auto" w:fill="FFFFFF"/>
        <w:spacing w:after="100" w:afterAutospacing="1" w:line="240" w:lineRule="auto"/>
        <w:jc w:val="both"/>
        <w:rPr>
          <w:rFonts w:ascii="Arial" w:eastAsia="Times New Roman" w:hAnsi="Arial" w:cs="Times New Roman"/>
          <w:color w:val="15253D"/>
          <w:kern w:val="0"/>
          <w:sz w:val="23"/>
          <w:szCs w:val="23"/>
          <w:lang w:eastAsia="fr-FR"/>
          <w14:ligatures w14:val="none"/>
        </w:rPr>
      </w:pPr>
      <w:r w:rsidRPr="0017519B">
        <w:rPr>
          <w:rFonts w:ascii="Arial" w:eastAsia="Times New Roman" w:hAnsi="Arial" w:cs="Times New Roman"/>
          <w:color w:val="15253D"/>
          <w:kern w:val="0"/>
          <w:sz w:val="23"/>
          <w:szCs w:val="23"/>
          <w:lang w:eastAsia="fr-FR"/>
          <w14:ligatures w14:val="none"/>
        </w:rPr>
        <w:t>Attention, le juge précise toutefois que cette immunité ne vaut que dans l'hypothèse où l'employeur </w:t>
      </w:r>
      <w:r w:rsidRPr="0017519B">
        <w:rPr>
          <w:rFonts w:ascii="Arial" w:eastAsia="Times New Roman" w:hAnsi="Arial" w:cs="Times New Roman"/>
          <w:b/>
          <w:bCs/>
          <w:color w:val="15253D"/>
          <w:kern w:val="0"/>
          <w:sz w:val="23"/>
          <w:szCs w:val="23"/>
          <w:lang w:eastAsia="fr-FR"/>
          <w14:ligatures w14:val="none"/>
        </w:rPr>
        <w:t>ne pouvait légitimement ignorer</w:t>
      </w:r>
      <w:r w:rsidRPr="0017519B">
        <w:rPr>
          <w:rFonts w:ascii="Arial" w:eastAsia="Times New Roman" w:hAnsi="Arial" w:cs="Times New Roman"/>
          <w:color w:val="15253D"/>
          <w:kern w:val="0"/>
          <w:sz w:val="23"/>
          <w:szCs w:val="23"/>
          <w:lang w:eastAsia="fr-FR"/>
          <w14:ligatures w14:val="none"/>
        </w:rPr>
        <w:t> que le salarié dénonçait bien des agissements de harcèlement à la lecture de l'écrit que celui-ci lui avait adressé, et qui avait motivé son licenciement. </w:t>
      </w:r>
    </w:p>
    <w:p w14:paraId="0ABEE292" w14:textId="77777777" w:rsidR="0017519B" w:rsidRDefault="0017519B"/>
    <w:sectPr w:rsidR="001751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jt-btn-font-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512B5"/>
    <w:multiLevelType w:val="multilevel"/>
    <w:tmpl w:val="A7782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13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9B"/>
    <w:rsid w:val="00175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8433"/>
  <w15:chartTrackingRefBased/>
  <w15:docId w15:val="{B88BE2C5-C888-4C75-97E2-50AF3F17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5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75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1751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51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51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51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51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51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51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51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751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1751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51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51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51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51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51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519B"/>
    <w:rPr>
      <w:rFonts w:eastAsiaTheme="majorEastAsia" w:cstheme="majorBidi"/>
      <w:color w:val="272727" w:themeColor="text1" w:themeTint="D8"/>
    </w:rPr>
  </w:style>
  <w:style w:type="paragraph" w:styleId="Titre">
    <w:name w:val="Title"/>
    <w:basedOn w:val="Normal"/>
    <w:next w:val="Normal"/>
    <w:link w:val="TitreCar"/>
    <w:uiPriority w:val="10"/>
    <w:qFormat/>
    <w:rsid w:val="00175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51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51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51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519B"/>
    <w:pPr>
      <w:spacing w:before="160"/>
      <w:jc w:val="center"/>
    </w:pPr>
    <w:rPr>
      <w:i/>
      <w:iCs/>
      <w:color w:val="404040" w:themeColor="text1" w:themeTint="BF"/>
    </w:rPr>
  </w:style>
  <w:style w:type="character" w:customStyle="1" w:styleId="CitationCar">
    <w:name w:val="Citation Car"/>
    <w:basedOn w:val="Policepardfaut"/>
    <w:link w:val="Citation"/>
    <w:uiPriority w:val="29"/>
    <w:rsid w:val="0017519B"/>
    <w:rPr>
      <w:i/>
      <w:iCs/>
      <w:color w:val="404040" w:themeColor="text1" w:themeTint="BF"/>
    </w:rPr>
  </w:style>
  <w:style w:type="paragraph" w:styleId="Paragraphedeliste">
    <w:name w:val="List Paragraph"/>
    <w:basedOn w:val="Normal"/>
    <w:uiPriority w:val="34"/>
    <w:qFormat/>
    <w:rsid w:val="0017519B"/>
    <w:pPr>
      <w:ind w:left="720"/>
      <w:contextualSpacing/>
    </w:pPr>
  </w:style>
  <w:style w:type="character" w:styleId="Accentuationintense">
    <w:name w:val="Intense Emphasis"/>
    <w:basedOn w:val="Policepardfaut"/>
    <w:uiPriority w:val="21"/>
    <w:qFormat/>
    <w:rsid w:val="0017519B"/>
    <w:rPr>
      <w:i/>
      <w:iCs/>
      <w:color w:val="0F4761" w:themeColor="accent1" w:themeShade="BF"/>
    </w:rPr>
  </w:style>
  <w:style w:type="paragraph" w:styleId="Citationintense">
    <w:name w:val="Intense Quote"/>
    <w:basedOn w:val="Normal"/>
    <w:next w:val="Normal"/>
    <w:link w:val="CitationintenseCar"/>
    <w:uiPriority w:val="30"/>
    <w:qFormat/>
    <w:rsid w:val="00175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519B"/>
    <w:rPr>
      <w:i/>
      <w:iCs/>
      <w:color w:val="0F4761" w:themeColor="accent1" w:themeShade="BF"/>
    </w:rPr>
  </w:style>
  <w:style w:type="character" w:styleId="Rfrenceintense">
    <w:name w:val="Intense Reference"/>
    <w:basedOn w:val="Policepardfaut"/>
    <w:uiPriority w:val="32"/>
    <w:qFormat/>
    <w:rsid w:val="0017519B"/>
    <w:rPr>
      <w:b/>
      <w:bCs/>
      <w:smallCaps/>
      <w:color w:val="0F4761" w:themeColor="accent1" w:themeShade="BF"/>
      <w:spacing w:val="5"/>
    </w:rPr>
  </w:style>
  <w:style w:type="paragraph" w:styleId="NormalWeb">
    <w:name w:val="Normal (Web)"/>
    <w:basedOn w:val="Normal"/>
    <w:uiPriority w:val="99"/>
    <w:semiHidden/>
    <w:unhideWhenUsed/>
    <w:rsid w:val="0017519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17519B"/>
    <w:rPr>
      <w:b/>
      <w:bCs/>
    </w:rPr>
  </w:style>
  <w:style w:type="character" w:styleId="Accentuation">
    <w:name w:val="Emphasis"/>
    <w:basedOn w:val="Policepardfaut"/>
    <w:uiPriority w:val="20"/>
    <w:qFormat/>
    <w:rsid w:val="0017519B"/>
    <w:rPr>
      <w:i/>
      <w:iCs/>
    </w:rPr>
  </w:style>
  <w:style w:type="character" w:styleId="Lienhypertexte">
    <w:name w:val="Hyperlink"/>
    <w:basedOn w:val="Policepardfaut"/>
    <w:uiPriority w:val="99"/>
    <w:semiHidden/>
    <w:unhideWhenUsed/>
    <w:rsid w:val="0017519B"/>
    <w:rPr>
      <w:color w:val="0000FF"/>
      <w:u w:val="single"/>
    </w:rPr>
  </w:style>
  <w:style w:type="paragraph" w:customStyle="1" w:styleId="title">
    <w:name w:val="title"/>
    <w:basedOn w:val="Normal"/>
    <w:rsid w:val="0017519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escription">
    <w:name w:val="description"/>
    <w:basedOn w:val="Normal"/>
    <w:rsid w:val="0017519B"/>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89514">
      <w:bodyDiv w:val="1"/>
      <w:marLeft w:val="0"/>
      <w:marRight w:val="0"/>
      <w:marTop w:val="0"/>
      <w:marBottom w:val="0"/>
      <w:divBdr>
        <w:top w:val="none" w:sz="0" w:space="0" w:color="auto"/>
        <w:left w:val="none" w:sz="0" w:space="0" w:color="auto"/>
        <w:bottom w:val="none" w:sz="0" w:space="0" w:color="auto"/>
        <w:right w:val="none" w:sz="0" w:space="0" w:color="auto"/>
      </w:divBdr>
      <w:divsChild>
        <w:div w:id="1820222727">
          <w:marLeft w:val="0"/>
          <w:marRight w:val="0"/>
          <w:marTop w:val="0"/>
          <w:marBottom w:val="0"/>
          <w:divBdr>
            <w:top w:val="none" w:sz="0" w:space="0" w:color="FCA41F"/>
            <w:left w:val="single" w:sz="48" w:space="0" w:color="FCA41F"/>
            <w:bottom w:val="none" w:sz="0" w:space="0" w:color="FCA41F"/>
            <w:right w:val="none" w:sz="0" w:space="0" w:color="FCA41F"/>
          </w:divBdr>
          <w:divsChild>
            <w:div w:id="1227301507">
              <w:marLeft w:val="0"/>
              <w:marRight w:val="0"/>
              <w:marTop w:val="0"/>
              <w:marBottom w:val="0"/>
              <w:divBdr>
                <w:top w:val="none" w:sz="0" w:space="0" w:color="auto"/>
                <w:left w:val="none" w:sz="0" w:space="0" w:color="auto"/>
                <w:bottom w:val="none" w:sz="0" w:space="0" w:color="auto"/>
                <w:right w:val="none" w:sz="0" w:space="0" w:color="auto"/>
              </w:divBdr>
            </w:div>
            <w:div w:id="1598247357">
              <w:marLeft w:val="0"/>
              <w:marRight w:val="0"/>
              <w:marTop w:val="0"/>
              <w:marBottom w:val="0"/>
              <w:divBdr>
                <w:top w:val="none" w:sz="0" w:space="0" w:color="auto"/>
                <w:left w:val="none" w:sz="0" w:space="0" w:color="auto"/>
                <w:bottom w:val="none" w:sz="0" w:space="0" w:color="auto"/>
                <w:right w:val="none" w:sz="0" w:space="0" w:color="auto"/>
              </w:divBdr>
              <w:divsChild>
                <w:div w:id="5205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4280">
          <w:marLeft w:val="0"/>
          <w:marRight w:val="0"/>
          <w:marTop w:val="0"/>
          <w:marBottom w:val="0"/>
          <w:divBdr>
            <w:top w:val="none" w:sz="0" w:space="0" w:color="FCA41F"/>
            <w:left w:val="none" w:sz="0" w:space="0" w:color="FCA41F"/>
            <w:bottom w:val="none" w:sz="0" w:space="0" w:color="FCA41F"/>
            <w:right w:val="none" w:sz="0" w:space="0" w:color="FCA41F"/>
          </w:divBdr>
          <w:divsChild>
            <w:div w:id="1819953608">
              <w:marLeft w:val="0"/>
              <w:marRight w:val="0"/>
              <w:marTop w:val="0"/>
              <w:marBottom w:val="0"/>
              <w:divBdr>
                <w:top w:val="none" w:sz="0" w:space="0" w:color="auto"/>
                <w:left w:val="none" w:sz="0" w:space="0" w:color="auto"/>
                <w:bottom w:val="none" w:sz="0" w:space="0" w:color="auto"/>
                <w:right w:val="none" w:sz="0" w:space="0" w:color="auto"/>
              </w:divBdr>
            </w:div>
            <w:div w:id="181944608">
              <w:marLeft w:val="0"/>
              <w:marRight w:val="0"/>
              <w:marTop w:val="0"/>
              <w:marBottom w:val="0"/>
              <w:divBdr>
                <w:top w:val="none" w:sz="0" w:space="0" w:color="auto"/>
                <w:left w:val="none" w:sz="0" w:space="0" w:color="auto"/>
                <w:bottom w:val="none" w:sz="0" w:space="0" w:color="auto"/>
                <w:right w:val="none" w:sz="0" w:space="0" w:color="auto"/>
              </w:divBdr>
            </w:div>
          </w:divsChild>
        </w:div>
        <w:div w:id="214702514">
          <w:marLeft w:val="0"/>
          <w:marRight w:val="0"/>
          <w:marTop w:val="0"/>
          <w:marBottom w:val="0"/>
          <w:divBdr>
            <w:top w:val="none" w:sz="0" w:space="0" w:color="FCA41F"/>
            <w:left w:val="single" w:sz="48" w:space="0" w:color="FCA41F"/>
            <w:bottom w:val="none" w:sz="0" w:space="0" w:color="FCA41F"/>
            <w:right w:val="none" w:sz="0" w:space="0" w:color="FCA41F"/>
          </w:divBdr>
          <w:divsChild>
            <w:div w:id="267780723">
              <w:marLeft w:val="0"/>
              <w:marRight w:val="0"/>
              <w:marTop w:val="0"/>
              <w:marBottom w:val="0"/>
              <w:divBdr>
                <w:top w:val="none" w:sz="0" w:space="0" w:color="auto"/>
                <w:left w:val="none" w:sz="0" w:space="0" w:color="auto"/>
                <w:bottom w:val="none" w:sz="0" w:space="0" w:color="auto"/>
                <w:right w:val="none" w:sz="0" w:space="0" w:color="auto"/>
              </w:divBdr>
            </w:div>
            <w:div w:id="274872744">
              <w:marLeft w:val="0"/>
              <w:marRight w:val="0"/>
              <w:marTop w:val="0"/>
              <w:marBottom w:val="0"/>
              <w:divBdr>
                <w:top w:val="none" w:sz="0" w:space="0" w:color="auto"/>
                <w:left w:val="none" w:sz="0" w:space="0" w:color="auto"/>
                <w:bottom w:val="none" w:sz="0" w:space="0" w:color="auto"/>
                <w:right w:val="none" w:sz="0" w:space="0" w:color="auto"/>
              </w:divBdr>
              <w:divsChild>
                <w:div w:id="2276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5025">
          <w:marLeft w:val="0"/>
          <w:marRight w:val="0"/>
          <w:marTop w:val="0"/>
          <w:marBottom w:val="0"/>
          <w:divBdr>
            <w:top w:val="none" w:sz="0" w:space="0" w:color="FCA41F"/>
            <w:left w:val="none" w:sz="0" w:space="0" w:color="FCA41F"/>
            <w:bottom w:val="none" w:sz="0" w:space="0" w:color="FCA41F"/>
            <w:right w:val="none" w:sz="0" w:space="0" w:color="FCA41F"/>
          </w:divBdr>
          <w:divsChild>
            <w:div w:id="1394281543">
              <w:marLeft w:val="0"/>
              <w:marRight w:val="0"/>
              <w:marTop w:val="0"/>
              <w:marBottom w:val="0"/>
              <w:divBdr>
                <w:top w:val="none" w:sz="0" w:space="0" w:color="auto"/>
                <w:left w:val="none" w:sz="0" w:space="0" w:color="auto"/>
                <w:bottom w:val="none" w:sz="0" w:space="0" w:color="auto"/>
                <w:right w:val="none" w:sz="0" w:space="0" w:color="auto"/>
              </w:divBdr>
            </w:div>
            <w:div w:id="2078898870">
              <w:marLeft w:val="0"/>
              <w:marRight w:val="0"/>
              <w:marTop w:val="0"/>
              <w:marBottom w:val="0"/>
              <w:divBdr>
                <w:top w:val="none" w:sz="0" w:space="0" w:color="auto"/>
                <w:left w:val="none" w:sz="0" w:space="0" w:color="auto"/>
                <w:bottom w:val="none" w:sz="0" w:space="0" w:color="auto"/>
                <w:right w:val="none" w:sz="0" w:space="0" w:color="auto"/>
              </w:divBdr>
            </w:div>
          </w:divsChild>
        </w:div>
        <w:div w:id="818303909">
          <w:marLeft w:val="0"/>
          <w:marRight w:val="0"/>
          <w:marTop w:val="0"/>
          <w:marBottom w:val="0"/>
          <w:divBdr>
            <w:top w:val="single" w:sz="36" w:space="0" w:color="FCA41F"/>
            <w:left w:val="single" w:sz="36" w:space="0" w:color="FCA41F"/>
            <w:bottom w:val="single" w:sz="36" w:space="0" w:color="FCA41F"/>
            <w:right w:val="single" w:sz="36" w:space="0" w:color="FCA41F"/>
          </w:divBdr>
          <w:divsChild>
            <w:div w:id="1105344583">
              <w:marLeft w:val="0"/>
              <w:marRight w:val="0"/>
              <w:marTop w:val="0"/>
              <w:marBottom w:val="0"/>
              <w:divBdr>
                <w:top w:val="none" w:sz="0" w:space="0" w:color="auto"/>
                <w:left w:val="none" w:sz="0" w:space="0" w:color="auto"/>
                <w:bottom w:val="none" w:sz="0" w:space="0" w:color="auto"/>
                <w:right w:val="none" w:sz="0" w:space="0" w:color="auto"/>
              </w:divBdr>
            </w:div>
            <w:div w:id="1380083040">
              <w:marLeft w:val="0"/>
              <w:marRight w:val="0"/>
              <w:marTop w:val="0"/>
              <w:marBottom w:val="0"/>
              <w:divBdr>
                <w:top w:val="none" w:sz="0" w:space="0" w:color="auto"/>
                <w:left w:val="none" w:sz="0" w:space="0" w:color="auto"/>
                <w:bottom w:val="none" w:sz="0" w:space="0" w:color="auto"/>
                <w:right w:val="none" w:sz="0" w:space="0" w:color="auto"/>
              </w:divBdr>
              <w:divsChild>
                <w:div w:id="362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3431">
          <w:marLeft w:val="0"/>
          <w:marRight w:val="0"/>
          <w:marTop w:val="0"/>
          <w:marBottom w:val="0"/>
          <w:divBdr>
            <w:top w:val="none" w:sz="0" w:space="0" w:color="FCA41F"/>
            <w:left w:val="none" w:sz="0" w:space="0" w:color="FCA41F"/>
            <w:bottom w:val="none" w:sz="0" w:space="0" w:color="FCA41F"/>
            <w:right w:val="none" w:sz="0" w:space="0" w:color="FCA41F"/>
          </w:divBdr>
          <w:divsChild>
            <w:div w:id="1872644386">
              <w:marLeft w:val="0"/>
              <w:marRight w:val="0"/>
              <w:marTop w:val="0"/>
              <w:marBottom w:val="0"/>
              <w:divBdr>
                <w:top w:val="none" w:sz="0" w:space="0" w:color="auto"/>
                <w:left w:val="none" w:sz="0" w:space="0" w:color="auto"/>
                <w:bottom w:val="none" w:sz="0" w:space="0" w:color="auto"/>
                <w:right w:val="none" w:sz="0" w:space="0" w:color="auto"/>
              </w:divBdr>
            </w:div>
            <w:div w:id="9530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travail.com/Dossier/harcelement-au-travail-prevenir-et-sanctionner-efficacement/1337" TargetMode="External"/><Relationship Id="rId13" Type="http://schemas.openxmlformats.org/officeDocument/2006/relationships/hyperlink" Target="https://www.juritravail.com/Dossier/litige-avec-un-salarie-convocation-au-conseil-de-prudhommes-ce-que-vous-devez-savoir/198" TargetMode="External"/><Relationship Id="rId18" Type="http://schemas.openxmlformats.org/officeDocument/2006/relationships/hyperlink" Target="https://www.juritravail.com/professionnels/offres/offre-abonnement-employeur" TargetMode="External"/><Relationship Id="rId3" Type="http://schemas.openxmlformats.org/officeDocument/2006/relationships/settings" Target="settings.xml"/><Relationship Id="rId21" Type="http://schemas.openxmlformats.org/officeDocument/2006/relationships/hyperlink" Target="https://www.juritravail.com/Actualite/harcelement-moral-au-travail-12-exemples-concrets/Id/292954" TargetMode="External"/><Relationship Id="rId7" Type="http://schemas.openxmlformats.org/officeDocument/2006/relationships/image" Target="media/image1.png"/><Relationship Id="rId12" Type="http://schemas.openxmlformats.org/officeDocument/2006/relationships/hyperlink" Target="https://www.juritravail.com/Actualite/enquetes-pour-harcelement-procedure-obligations-recours/Id/360974" TargetMode="External"/><Relationship Id="rId17" Type="http://schemas.openxmlformats.org/officeDocument/2006/relationships/hyperlink" Target="https://www.juritravail.com/professionnels/offres/offre-abonnement-employeur"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juritravail.com/Actualite/enquetes-pour-harcelement-procedure-obligations-recours/Id/360974" TargetMode="External"/><Relationship Id="rId1" Type="http://schemas.openxmlformats.org/officeDocument/2006/relationships/numbering" Target="numbering.xml"/><Relationship Id="rId6" Type="http://schemas.openxmlformats.org/officeDocument/2006/relationships/hyperlink" Target="https://www.juritravail.com/Actualite/cse-d-entreprise-tout-comprendre/Id/305954"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hyperlink" Target="https://www.juritravail.com/Actualite/harcelement-sexuel-au-travail-10-exemples-pour-reagir/Id/197581" TargetMode="External"/><Relationship Id="rId15" Type="http://schemas.openxmlformats.org/officeDocument/2006/relationships/hyperlink" Target="https://www.juritravail.com/Actualite/enquetes-pour-harcelement-procedure-obligations-recours/Id/360974" TargetMode="External"/><Relationship Id="rId23" Type="http://schemas.openxmlformats.org/officeDocument/2006/relationships/fontTable" Target="fontTable.xml"/><Relationship Id="rId10" Type="http://schemas.openxmlformats.org/officeDocument/2006/relationships/hyperlink" Target="https://www.juritravail.com/Actualite/droit-d-alerte-du-cse-definition-procedure-protection/Id/100971" TargetMode="External"/><Relationship Id="rId19" Type="http://schemas.openxmlformats.org/officeDocument/2006/relationships/hyperlink" Target="https://www.juritravail.com/Actualite/mise-a-pied-conservatoire-ou-disciplinaire-5-choses-a-savoir/Id/198841" TargetMode="External"/><Relationship Id="rId4" Type="http://schemas.openxmlformats.org/officeDocument/2006/relationships/webSettings" Target="webSettings.xml"/><Relationship Id="rId9" Type="http://schemas.openxmlformats.org/officeDocument/2006/relationships/hyperlink" Target="https://www.juritravail.com/Dossier/harcelement-au-travail-prevenir-et-sanctionner-efficacement/1337" TargetMode="External"/><Relationship Id="rId14" Type="http://schemas.openxmlformats.org/officeDocument/2006/relationships/hyperlink" Target="https://www.juritravail.com/Dossier/litige-avec-un-salarie-convocation-au-conseil-de-prudhommes-ce-que-vous-devez-savoir/198" TargetMode="External"/><Relationship Id="rId22" Type="http://schemas.openxmlformats.org/officeDocument/2006/relationships/hyperlink" Target="https://www.juritravail.com/Actualite/harcelement-moral-au-travail-definition-et-moyens-pour-se-defendre/Id/1925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9900</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dorothee arenas</dc:creator>
  <cp:keywords/>
  <dc:description/>
  <cp:lastModifiedBy>dorothee arenas</cp:lastModifiedBy>
  <cp:revision>1</cp:revision>
  <dcterms:created xsi:type="dcterms:W3CDTF">2024-04-24T15:24:00Z</dcterms:created>
  <dcterms:modified xsi:type="dcterms:W3CDTF">2024-04-24T15:24:00Z</dcterms:modified>
</cp:coreProperties>
</file>